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40" w:rsidRPr="00A92120" w:rsidRDefault="004B5840" w:rsidP="004B5840">
      <w:pPr>
        <w:jc w:val="center"/>
        <w:rPr>
          <w:rFonts w:ascii="仿宋_GB2312" w:eastAsia="黑体" w:hint="eastAsia"/>
          <w:bCs/>
          <w:kern w:val="0"/>
          <w:sz w:val="36"/>
          <w:szCs w:val="36"/>
        </w:rPr>
      </w:pPr>
      <w:r w:rsidRPr="00A92120">
        <w:rPr>
          <w:rFonts w:ascii="Times New Roman" w:eastAsia="黑体" w:hAnsi="Times New Roman" w:hint="eastAsia"/>
          <w:bCs/>
          <w:kern w:val="0"/>
          <w:sz w:val="32"/>
          <w:szCs w:val="32"/>
        </w:rPr>
        <w:t>第二部分</w:t>
      </w:r>
      <w:r w:rsidRPr="00A92120">
        <w:rPr>
          <w:rFonts w:ascii="Times New Roman" w:eastAsia="黑体" w:hAnsi="Times New Roman" w:hint="eastAsia"/>
          <w:bCs/>
          <w:kern w:val="0"/>
          <w:sz w:val="32"/>
          <w:szCs w:val="32"/>
        </w:rPr>
        <w:t xml:space="preserve">  </w:t>
      </w:r>
      <w:r w:rsidRPr="00A92120">
        <w:rPr>
          <w:rFonts w:ascii="Times New Roman" w:eastAsia="黑体" w:hAnsi="Times New Roman" w:hint="eastAsia"/>
          <w:bCs/>
          <w:kern w:val="0"/>
          <w:sz w:val="32"/>
          <w:szCs w:val="32"/>
        </w:rPr>
        <w:t>湖南省体育局</w:t>
      </w:r>
      <w:r w:rsidRPr="00A92120">
        <w:rPr>
          <w:rFonts w:ascii="Times New Roman" w:eastAsia="黑体" w:hAnsi="Times New Roman" w:hint="eastAsia"/>
          <w:bCs/>
          <w:kern w:val="0"/>
          <w:sz w:val="32"/>
          <w:szCs w:val="32"/>
        </w:rPr>
        <w:t>2018</w:t>
      </w:r>
      <w:r w:rsidRPr="00A92120">
        <w:rPr>
          <w:rFonts w:ascii="Times New Roman" w:eastAsia="黑体" w:hAnsi="Times New Roman" w:hint="eastAsia"/>
          <w:bCs/>
          <w:kern w:val="0"/>
          <w:sz w:val="32"/>
          <w:szCs w:val="32"/>
        </w:rPr>
        <w:t>年度部门决算表</w:t>
      </w:r>
    </w:p>
    <w:p w:rsidR="004B5840" w:rsidRPr="00A92120" w:rsidRDefault="004B5840" w:rsidP="004B5840">
      <w:pPr>
        <w:ind w:firstLineChars="200" w:firstLine="640"/>
        <w:rPr>
          <w:rFonts w:ascii="仿宋_GB2312" w:eastAsia="仿宋_GB2312" w:hAnsi="Arial Narrow" w:hint="eastAsia"/>
          <w:sz w:val="32"/>
          <w:szCs w:val="32"/>
        </w:rPr>
      </w:pPr>
    </w:p>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一、收入支出决算总表</w:t>
      </w:r>
    </w:p>
    <w:tbl>
      <w:tblPr>
        <w:tblW w:w="8715" w:type="dxa"/>
        <w:jc w:val="center"/>
        <w:tblLook w:val="0000"/>
      </w:tblPr>
      <w:tblGrid>
        <w:gridCol w:w="2205"/>
        <w:gridCol w:w="525"/>
        <w:gridCol w:w="1470"/>
        <w:gridCol w:w="2520"/>
        <w:gridCol w:w="105"/>
        <w:gridCol w:w="525"/>
        <w:gridCol w:w="210"/>
        <w:gridCol w:w="1155"/>
      </w:tblGrid>
      <w:tr w:rsidR="004B5840" w:rsidRPr="00A03BA2" w:rsidTr="00247C7B">
        <w:trPr>
          <w:trHeight w:val="300"/>
          <w:jc w:val="center"/>
        </w:trPr>
        <w:tc>
          <w:tcPr>
            <w:tcW w:w="2205" w:type="dxa"/>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525" w:type="dxa"/>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470" w:type="dxa"/>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2520" w:type="dxa"/>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630" w:type="dxa"/>
            <w:gridSpan w:val="2"/>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365" w:type="dxa"/>
            <w:gridSpan w:val="2"/>
            <w:shd w:val="clear" w:color="auto" w:fill="auto"/>
            <w:noWrap/>
            <w:vAlign w:val="center"/>
          </w:tcPr>
          <w:p w:rsidR="004B5840" w:rsidRPr="00A03BA2" w:rsidRDefault="004B5840" w:rsidP="00247C7B">
            <w:pPr>
              <w:jc w:val="right"/>
              <w:rPr>
                <w:rFonts w:ascii="宋体" w:hAnsi="宋体" w:cs="Arial"/>
                <w:color w:val="000000"/>
                <w:kern w:val="0"/>
                <w:sz w:val="22"/>
                <w:szCs w:val="22"/>
              </w:rPr>
            </w:pPr>
            <w:r w:rsidRPr="00A03BA2">
              <w:rPr>
                <w:rFonts w:ascii="宋体" w:hAnsi="宋体" w:cs="Arial" w:hint="eastAsia"/>
                <w:color w:val="000000"/>
                <w:kern w:val="0"/>
                <w:sz w:val="22"/>
                <w:szCs w:val="22"/>
              </w:rPr>
              <w:t>公开01表</w:t>
            </w:r>
          </w:p>
        </w:tc>
      </w:tr>
      <w:tr w:rsidR="004B5840" w:rsidRPr="00A03BA2" w:rsidTr="00247C7B">
        <w:trPr>
          <w:trHeight w:val="300"/>
          <w:jc w:val="center"/>
        </w:trPr>
        <w:tc>
          <w:tcPr>
            <w:tcW w:w="2205" w:type="dxa"/>
            <w:tcBorders>
              <w:bottom w:val="single" w:sz="4" w:space="0" w:color="auto"/>
            </w:tcBorders>
            <w:shd w:val="clear" w:color="auto" w:fill="auto"/>
            <w:noWrap/>
            <w:vAlign w:val="center"/>
          </w:tcPr>
          <w:p w:rsidR="004B5840" w:rsidRPr="00A03BA2" w:rsidRDefault="004B5840" w:rsidP="00247C7B">
            <w:pPr>
              <w:jc w:val="left"/>
              <w:rPr>
                <w:rFonts w:ascii="宋体" w:hAnsi="宋体" w:cs="Arial"/>
                <w:color w:val="000000"/>
                <w:kern w:val="0"/>
                <w:sz w:val="22"/>
                <w:szCs w:val="22"/>
              </w:rPr>
            </w:pPr>
            <w:r w:rsidRPr="00A03BA2">
              <w:rPr>
                <w:rFonts w:ascii="宋体" w:hAnsi="宋体" w:cs="Arial" w:hint="eastAsia"/>
                <w:color w:val="000000"/>
                <w:kern w:val="0"/>
                <w:sz w:val="22"/>
                <w:szCs w:val="22"/>
              </w:rPr>
              <w:t>部门：湖南省体育局</w:t>
            </w:r>
          </w:p>
        </w:tc>
        <w:tc>
          <w:tcPr>
            <w:tcW w:w="525" w:type="dxa"/>
            <w:tcBorders>
              <w:bottom w:val="single" w:sz="4" w:space="0" w:color="auto"/>
            </w:tcBorders>
            <w:shd w:val="clear" w:color="auto" w:fill="auto"/>
            <w:noWrap/>
            <w:vAlign w:val="center"/>
          </w:tcPr>
          <w:p w:rsidR="004B5840" w:rsidRPr="00A03BA2" w:rsidRDefault="004B5840" w:rsidP="00247C7B">
            <w:pPr>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470" w:type="dxa"/>
            <w:tcBorders>
              <w:bottom w:val="single" w:sz="4" w:space="0" w:color="auto"/>
            </w:tcBorders>
            <w:shd w:val="clear" w:color="auto" w:fill="auto"/>
            <w:noWrap/>
            <w:vAlign w:val="center"/>
          </w:tcPr>
          <w:p w:rsidR="004B5840" w:rsidRPr="00A03BA2" w:rsidRDefault="004B5840" w:rsidP="00247C7B">
            <w:pPr>
              <w:jc w:val="center"/>
              <w:rPr>
                <w:rFonts w:ascii="宋体" w:hAnsi="宋体" w:cs="Arial"/>
                <w:color w:val="000000"/>
                <w:kern w:val="0"/>
                <w:sz w:val="24"/>
              </w:rPr>
            </w:pPr>
            <w:r w:rsidRPr="00A03BA2">
              <w:rPr>
                <w:rFonts w:ascii="宋体" w:hAnsi="宋体" w:cs="Arial" w:hint="eastAsia"/>
                <w:color w:val="000000"/>
                <w:kern w:val="0"/>
                <w:sz w:val="24"/>
              </w:rPr>
              <w:t>2018年度</w:t>
            </w:r>
          </w:p>
        </w:tc>
        <w:tc>
          <w:tcPr>
            <w:tcW w:w="4515" w:type="dxa"/>
            <w:gridSpan w:val="5"/>
            <w:tcBorders>
              <w:bottom w:val="single" w:sz="4" w:space="0" w:color="auto"/>
            </w:tcBorders>
            <w:shd w:val="clear" w:color="auto" w:fill="auto"/>
            <w:noWrap/>
            <w:vAlign w:val="center"/>
          </w:tcPr>
          <w:p w:rsidR="004B5840" w:rsidRPr="00A03BA2" w:rsidRDefault="004B5840" w:rsidP="00247C7B">
            <w:pPr>
              <w:jc w:val="right"/>
              <w:rPr>
                <w:rFonts w:ascii="宋体" w:hAnsi="宋体" w:cs="Arial"/>
                <w:color w:val="000000"/>
                <w:kern w:val="0"/>
                <w:sz w:val="22"/>
                <w:szCs w:val="22"/>
              </w:rPr>
            </w:pPr>
            <w:r w:rsidRPr="00A03BA2">
              <w:rPr>
                <w:rFonts w:ascii="宋体" w:hAnsi="宋体" w:cs="Arial" w:hint="eastAsia"/>
                <w:kern w:val="0"/>
                <w:sz w:val="18"/>
                <w:szCs w:val="18"/>
              </w:rPr>
              <w:t xml:space="preserve">　</w:t>
            </w:r>
            <w:r w:rsidRPr="00A03BA2">
              <w:rPr>
                <w:rFonts w:ascii="宋体" w:hAnsi="宋体" w:cs="Arial" w:hint="eastAsia"/>
                <w:color w:val="000000"/>
                <w:kern w:val="0"/>
                <w:sz w:val="22"/>
                <w:szCs w:val="22"/>
              </w:rPr>
              <w:t>金额单位：万元</w:t>
            </w:r>
          </w:p>
        </w:tc>
      </w:tr>
      <w:tr w:rsidR="004B5840" w:rsidRPr="00A03BA2" w:rsidTr="00247C7B">
        <w:trPr>
          <w:trHeight w:val="300"/>
          <w:jc w:val="center"/>
        </w:trPr>
        <w:tc>
          <w:tcPr>
            <w:tcW w:w="4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收入</w:t>
            </w:r>
          </w:p>
        </w:tc>
        <w:tc>
          <w:tcPr>
            <w:tcW w:w="45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支出</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项目</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行次</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金额</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项目</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行次</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金额</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栏次</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栏次</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一、财政拨款收入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54,781.77</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一、一般公共服务支出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28</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二、上级补助收入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二、外交支出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三、事业收入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1,759.99</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三、国防支出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四、经营收入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186.77</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四、公共安全支出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五、附属单位上缴收入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五、教育支出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6,063.95</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六、其他收入</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21.56</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六、科学技术支出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33</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七、文化体育与传媒支出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30,235.07</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八、社会保障和就业支出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35</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2,807.15</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9</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九、医疗卫生与计划生育支出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36</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829.09</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十、节能环保支出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十一、城乡社区支出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38</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十二、农林水支出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39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十三、交通运输支出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十四、资源勘探信息等支出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十五、商业服务业等支出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十六、金融支出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43</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十七、援助其他地区支出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十八、国土海洋气象等支出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45</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19</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十九、住房保障支出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46</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1,474.85</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二十、粮油物资储备支出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二十一、其他支出</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48</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31,271.04</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49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本年收入合计</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56,750.09</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本年支出合计</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72,681.16</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用事业基金弥补收支差额</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52.45</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结余分配</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28.40</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年初结转和结余</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42,062.66</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年末结转和结余</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26,155.64</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 xml:space="preserve">　</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53</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 xml:space="preserve">　</w:t>
            </w:r>
          </w:p>
        </w:tc>
      </w:tr>
      <w:tr w:rsidR="004B5840" w:rsidRPr="00A03BA2" w:rsidTr="00247C7B">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总计</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27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98,865.20</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总计</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center"/>
              <w:rPr>
                <w:rFonts w:ascii="宋体" w:hAnsi="宋体" w:cs="Arial"/>
                <w:kern w:val="0"/>
                <w:sz w:val="20"/>
                <w:szCs w:val="20"/>
              </w:rPr>
            </w:pPr>
            <w:r w:rsidRPr="00A03BA2">
              <w:rPr>
                <w:rFonts w:ascii="宋体" w:hAnsi="宋体" w:cs="Arial" w:hint="eastAsia"/>
                <w:kern w:val="0"/>
                <w:sz w:val="20"/>
                <w:szCs w:val="20"/>
              </w:rPr>
              <w:t>54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jc w:val="right"/>
              <w:rPr>
                <w:rFonts w:ascii="宋体" w:hAnsi="宋体" w:cs="Arial"/>
                <w:kern w:val="0"/>
                <w:sz w:val="20"/>
                <w:szCs w:val="20"/>
              </w:rPr>
            </w:pPr>
            <w:r w:rsidRPr="00A03BA2">
              <w:rPr>
                <w:rFonts w:ascii="宋体" w:hAnsi="宋体" w:cs="Arial" w:hint="eastAsia"/>
                <w:kern w:val="0"/>
                <w:sz w:val="20"/>
                <w:szCs w:val="20"/>
              </w:rPr>
              <w:t>98,865.20</w:t>
            </w:r>
          </w:p>
        </w:tc>
      </w:tr>
      <w:tr w:rsidR="004B5840" w:rsidRPr="00A03BA2" w:rsidTr="00247C7B">
        <w:trPr>
          <w:trHeight w:val="300"/>
          <w:jc w:val="center"/>
        </w:trPr>
        <w:tc>
          <w:tcPr>
            <w:tcW w:w="8715" w:type="dxa"/>
            <w:gridSpan w:val="8"/>
            <w:tcBorders>
              <w:top w:val="single" w:sz="4" w:space="0" w:color="auto"/>
            </w:tcBorders>
            <w:shd w:val="clear" w:color="auto" w:fill="auto"/>
            <w:noWrap/>
            <w:vAlign w:val="center"/>
          </w:tcPr>
          <w:p w:rsidR="004B5840" w:rsidRPr="00A03BA2" w:rsidRDefault="004B5840" w:rsidP="00247C7B">
            <w:pPr>
              <w:jc w:val="left"/>
              <w:rPr>
                <w:rFonts w:ascii="宋体" w:hAnsi="宋体" w:cs="Arial"/>
                <w:kern w:val="0"/>
                <w:sz w:val="20"/>
                <w:szCs w:val="20"/>
              </w:rPr>
            </w:pPr>
            <w:r w:rsidRPr="00A03BA2">
              <w:rPr>
                <w:rFonts w:ascii="宋体" w:hAnsi="宋体" w:cs="Arial" w:hint="eastAsia"/>
                <w:kern w:val="0"/>
                <w:sz w:val="20"/>
                <w:szCs w:val="20"/>
              </w:rPr>
              <w:t>注：本表反映部门本年度的总收支和年末结转结余情况。</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二、收入决算表</w:t>
      </w:r>
    </w:p>
    <w:tbl>
      <w:tblPr>
        <w:tblW w:w="10307" w:type="dxa"/>
        <w:jc w:val="center"/>
        <w:tblLook w:val="0000"/>
      </w:tblPr>
      <w:tblGrid>
        <w:gridCol w:w="360"/>
        <w:gridCol w:w="360"/>
        <w:gridCol w:w="196"/>
        <w:gridCol w:w="51"/>
        <w:gridCol w:w="1979"/>
        <w:gridCol w:w="51"/>
        <w:gridCol w:w="1073"/>
        <w:gridCol w:w="51"/>
        <w:gridCol w:w="1073"/>
        <w:gridCol w:w="51"/>
        <w:gridCol w:w="904"/>
        <w:gridCol w:w="51"/>
        <w:gridCol w:w="972"/>
        <w:gridCol w:w="51"/>
        <w:gridCol w:w="978"/>
        <w:gridCol w:w="1045"/>
        <w:gridCol w:w="1010"/>
        <w:gridCol w:w="51"/>
      </w:tblGrid>
      <w:tr w:rsidR="004B5840" w:rsidRPr="00A03BA2" w:rsidTr="00247C7B">
        <w:trPr>
          <w:trHeight w:val="184"/>
          <w:jc w:val="center"/>
        </w:trPr>
        <w:tc>
          <w:tcPr>
            <w:tcW w:w="360" w:type="dxa"/>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lastRenderedPageBreak/>
              <w:t xml:space="preserve">　</w:t>
            </w:r>
          </w:p>
        </w:tc>
        <w:tc>
          <w:tcPr>
            <w:tcW w:w="360" w:type="dxa"/>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247"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2030"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124"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124"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955"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023" w:type="dxa"/>
            <w:gridSpan w:val="2"/>
            <w:tcBorders>
              <w:top w:val="nil"/>
              <w:left w:val="nil"/>
              <w:bottom w:val="nil"/>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3084" w:type="dxa"/>
            <w:gridSpan w:val="4"/>
            <w:tcBorders>
              <w:top w:val="nil"/>
              <w:left w:val="nil"/>
              <w:bottom w:val="nil"/>
              <w:right w:val="single" w:sz="4" w:space="0" w:color="808080"/>
            </w:tcBorders>
            <w:shd w:val="clear" w:color="auto" w:fill="auto"/>
            <w:noWrap/>
            <w:vAlign w:val="center"/>
          </w:tcPr>
          <w:p w:rsidR="004B5840" w:rsidRPr="00A03BA2" w:rsidRDefault="004B5840" w:rsidP="00247C7B">
            <w:pPr>
              <w:spacing w:line="400" w:lineRule="exact"/>
              <w:jc w:val="right"/>
              <w:rPr>
                <w:rFonts w:ascii="宋体" w:hAnsi="宋体" w:cs="Arial"/>
                <w:color w:val="000000"/>
                <w:kern w:val="0"/>
                <w:sz w:val="22"/>
                <w:szCs w:val="22"/>
              </w:rPr>
            </w:pPr>
            <w:r w:rsidRPr="00A03BA2">
              <w:rPr>
                <w:rFonts w:ascii="宋体" w:hAnsi="宋体" w:cs="Arial" w:hint="eastAsia"/>
                <w:kern w:val="0"/>
                <w:sz w:val="18"/>
                <w:szCs w:val="18"/>
              </w:rPr>
              <w:t xml:space="preserve">　</w:t>
            </w:r>
            <w:r w:rsidRPr="00A03BA2">
              <w:rPr>
                <w:rFonts w:ascii="宋体" w:hAnsi="宋体" w:cs="Arial" w:hint="eastAsia"/>
                <w:color w:val="000000"/>
                <w:kern w:val="0"/>
                <w:sz w:val="22"/>
                <w:szCs w:val="22"/>
              </w:rPr>
              <w:t>公开02表</w:t>
            </w:r>
          </w:p>
        </w:tc>
      </w:tr>
      <w:tr w:rsidR="004B5840" w:rsidRPr="00A03BA2" w:rsidTr="00247C7B">
        <w:trPr>
          <w:gridAfter w:val="1"/>
          <w:wAfter w:w="51" w:type="dxa"/>
          <w:trHeight w:val="300"/>
          <w:jc w:val="center"/>
        </w:trPr>
        <w:tc>
          <w:tcPr>
            <w:tcW w:w="2946" w:type="dxa"/>
            <w:gridSpan w:val="5"/>
            <w:tcBorders>
              <w:top w:val="nil"/>
              <w:left w:val="nil"/>
              <w:bottom w:val="single" w:sz="4" w:space="0" w:color="auto"/>
              <w:right w:val="nil"/>
            </w:tcBorders>
            <w:shd w:val="clear" w:color="auto" w:fill="auto"/>
            <w:noWrap/>
            <w:vAlign w:val="center"/>
          </w:tcPr>
          <w:p w:rsidR="004B5840" w:rsidRPr="00A03BA2" w:rsidRDefault="004B5840" w:rsidP="00247C7B">
            <w:pPr>
              <w:spacing w:line="400" w:lineRule="exact"/>
              <w:jc w:val="left"/>
              <w:rPr>
                <w:rFonts w:ascii="宋体" w:hAnsi="宋体" w:cs="Arial"/>
                <w:color w:val="000000"/>
                <w:kern w:val="0"/>
                <w:sz w:val="22"/>
                <w:szCs w:val="22"/>
              </w:rPr>
            </w:pPr>
            <w:r w:rsidRPr="00A03BA2">
              <w:rPr>
                <w:rFonts w:ascii="宋体" w:hAnsi="宋体" w:cs="Arial" w:hint="eastAsia"/>
                <w:color w:val="000000"/>
                <w:kern w:val="0"/>
                <w:sz w:val="22"/>
                <w:szCs w:val="22"/>
              </w:rPr>
              <w:t>部门：湖南省体育局</w:t>
            </w:r>
          </w:p>
        </w:tc>
        <w:tc>
          <w:tcPr>
            <w:tcW w:w="1124" w:type="dxa"/>
            <w:gridSpan w:val="2"/>
            <w:tcBorders>
              <w:top w:val="nil"/>
              <w:left w:val="nil"/>
              <w:bottom w:val="single" w:sz="4" w:space="0" w:color="auto"/>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124" w:type="dxa"/>
            <w:gridSpan w:val="2"/>
            <w:tcBorders>
              <w:top w:val="nil"/>
              <w:left w:val="nil"/>
              <w:bottom w:val="single" w:sz="4" w:space="0" w:color="auto"/>
              <w:right w:val="nil"/>
            </w:tcBorders>
            <w:shd w:val="clear" w:color="auto" w:fill="auto"/>
            <w:noWrap/>
            <w:vAlign w:val="center"/>
          </w:tcPr>
          <w:p w:rsidR="004B5840" w:rsidRPr="00A03BA2" w:rsidRDefault="004B5840" w:rsidP="00247C7B">
            <w:pPr>
              <w:spacing w:line="400" w:lineRule="exact"/>
              <w:jc w:val="center"/>
              <w:rPr>
                <w:rFonts w:ascii="宋体" w:hAnsi="宋体" w:cs="Arial"/>
                <w:color w:val="000000"/>
                <w:kern w:val="0"/>
                <w:sz w:val="22"/>
                <w:szCs w:val="22"/>
              </w:rPr>
            </w:pPr>
            <w:r w:rsidRPr="00A03BA2">
              <w:rPr>
                <w:rFonts w:ascii="宋体" w:hAnsi="宋体" w:cs="Arial" w:hint="eastAsia"/>
                <w:color w:val="000000"/>
                <w:kern w:val="0"/>
                <w:sz w:val="22"/>
                <w:szCs w:val="22"/>
              </w:rPr>
              <w:t>2018年度</w:t>
            </w:r>
          </w:p>
        </w:tc>
        <w:tc>
          <w:tcPr>
            <w:tcW w:w="955" w:type="dxa"/>
            <w:gridSpan w:val="2"/>
            <w:tcBorders>
              <w:top w:val="nil"/>
              <w:left w:val="nil"/>
              <w:bottom w:val="single" w:sz="4" w:space="0" w:color="auto"/>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1023" w:type="dxa"/>
            <w:gridSpan w:val="2"/>
            <w:tcBorders>
              <w:top w:val="nil"/>
              <w:left w:val="nil"/>
              <w:bottom w:val="single" w:sz="4" w:space="0" w:color="auto"/>
              <w:right w:val="nil"/>
            </w:tcBorders>
            <w:shd w:val="clear" w:color="auto" w:fill="auto"/>
            <w:noWrap/>
            <w:vAlign w:val="center"/>
          </w:tcPr>
          <w:p w:rsidR="004B5840" w:rsidRPr="00A03BA2" w:rsidRDefault="004B5840" w:rsidP="00247C7B">
            <w:pPr>
              <w:spacing w:line="400" w:lineRule="exact"/>
              <w:jc w:val="left"/>
              <w:rPr>
                <w:rFonts w:ascii="宋体" w:hAnsi="宋体" w:cs="Arial"/>
                <w:kern w:val="0"/>
                <w:sz w:val="18"/>
                <w:szCs w:val="18"/>
              </w:rPr>
            </w:pPr>
            <w:r w:rsidRPr="00A03BA2">
              <w:rPr>
                <w:rFonts w:ascii="宋体" w:hAnsi="宋体" w:cs="Arial" w:hint="eastAsia"/>
                <w:kern w:val="0"/>
                <w:sz w:val="18"/>
                <w:szCs w:val="18"/>
              </w:rPr>
              <w:t xml:space="preserve">　</w:t>
            </w:r>
          </w:p>
        </w:tc>
        <w:tc>
          <w:tcPr>
            <w:tcW w:w="3084" w:type="dxa"/>
            <w:gridSpan w:val="4"/>
            <w:tcBorders>
              <w:top w:val="nil"/>
              <w:left w:val="nil"/>
              <w:bottom w:val="single" w:sz="4" w:space="0" w:color="auto"/>
              <w:right w:val="single" w:sz="4" w:space="0" w:color="808080"/>
            </w:tcBorders>
            <w:shd w:val="clear" w:color="auto" w:fill="auto"/>
            <w:noWrap/>
            <w:vAlign w:val="center"/>
          </w:tcPr>
          <w:p w:rsidR="004B5840" w:rsidRPr="00A03BA2" w:rsidRDefault="004B5840" w:rsidP="00247C7B">
            <w:pPr>
              <w:spacing w:line="400" w:lineRule="exact"/>
              <w:ind w:left="450" w:hangingChars="250" w:hanging="450"/>
              <w:rPr>
                <w:rFonts w:ascii="宋体" w:hAnsi="宋体" w:cs="Arial"/>
                <w:color w:val="000000"/>
                <w:kern w:val="0"/>
                <w:sz w:val="22"/>
                <w:szCs w:val="22"/>
              </w:rPr>
            </w:pPr>
            <w:r w:rsidRPr="00A03BA2">
              <w:rPr>
                <w:rFonts w:ascii="宋体" w:hAnsi="宋体" w:cs="Arial" w:hint="eastAsia"/>
                <w:kern w:val="0"/>
                <w:sz w:val="18"/>
                <w:szCs w:val="18"/>
              </w:rPr>
              <w:t xml:space="preserve">　</w:t>
            </w:r>
            <w:r w:rsidRPr="00A03BA2">
              <w:rPr>
                <w:rFonts w:ascii="宋体" w:hAnsi="宋体" w:cs="Arial" w:hint="eastAsia"/>
                <w:color w:val="000000"/>
                <w:kern w:val="0"/>
                <w:sz w:val="22"/>
                <w:szCs w:val="22"/>
              </w:rPr>
              <w:t>金额单位：万元</w:t>
            </w:r>
          </w:p>
        </w:tc>
      </w:tr>
      <w:tr w:rsidR="004B5840" w:rsidRPr="00A03BA2" w:rsidTr="00247C7B">
        <w:trPr>
          <w:gridAfter w:val="1"/>
          <w:wAfter w:w="51" w:type="dxa"/>
          <w:jc w:val="center"/>
        </w:trPr>
        <w:tc>
          <w:tcPr>
            <w:tcW w:w="2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项目</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本年收入合计</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财政拨款收入</w:t>
            </w:r>
          </w:p>
        </w:tc>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上级补助收入</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事业收入</w:t>
            </w:r>
          </w:p>
        </w:tc>
        <w:tc>
          <w:tcPr>
            <w:tcW w:w="10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经营收入</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附属单位上缴收入</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Default="004B5840" w:rsidP="00247C7B">
            <w:pPr>
              <w:spacing w:line="400" w:lineRule="exact"/>
              <w:jc w:val="center"/>
              <w:rPr>
                <w:rFonts w:ascii="宋体" w:hAnsi="宋体" w:cs="Arial" w:hint="eastAsia"/>
                <w:kern w:val="0"/>
                <w:sz w:val="20"/>
                <w:szCs w:val="20"/>
              </w:rPr>
            </w:pPr>
            <w:r w:rsidRPr="00A03BA2">
              <w:rPr>
                <w:rFonts w:ascii="宋体" w:hAnsi="宋体" w:cs="Arial" w:hint="eastAsia"/>
                <w:kern w:val="0"/>
                <w:sz w:val="20"/>
                <w:szCs w:val="20"/>
              </w:rPr>
              <w:t>其他</w:t>
            </w:r>
          </w:p>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收入</w:t>
            </w:r>
          </w:p>
        </w:tc>
      </w:tr>
      <w:tr w:rsidR="004B5840" w:rsidRPr="00A03BA2" w:rsidTr="00247C7B">
        <w:trPr>
          <w:gridAfter w:val="1"/>
          <w:wAfter w:w="51" w:type="dxa"/>
          <w:trHeight w:val="400"/>
          <w:jc w:val="center"/>
        </w:trPr>
        <w:tc>
          <w:tcPr>
            <w:tcW w:w="9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360" w:lineRule="exact"/>
              <w:jc w:val="center"/>
              <w:rPr>
                <w:rFonts w:ascii="宋体" w:hAnsi="宋体" w:cs="Arial"/>
                <w:kern w:val="0"/>
                <w:sz w:val="20"/>
                <w:szCs w:val="20"/>
              </w:rPr>
            </w:pPr>
            <w:r w:rsidRPr="00A03BA2">
              <w:rPr>
                <w:rFonts w:ascii="宋体" w:hAnsi="宋体" w:cs="Arial" w:hint="eastAsia"/>
                <w:kern w:val="0"/>
                <w:sz w:val="20"/>
                <w:szCs w:val="20"/>
              </w:rPr>
              <w:t>功能分类科目编码</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科目名称</w:t>
            </w: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9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r>
      <w:tr w:rsidR="004B5840" w:rsidRPr="00A03BA2" w:rsidTr="00247C7B">
        <w:trPr>
          <w:gridAfter w:val="1"/>
          <w:wAfter w:w="51" w:type="dxa"/>
          <w:trHeight w:val="400"/>
          <w:jc w:val="center"/>
        </w:trPr>
        <w:tc>
          <w:tcPr>
            <w:tcW w:w="9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9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r>
      <w:tr w:rsidR="004B5840" w:rsidRPr="00A03BA2" w:rsidTr="00247C7B">
        <w:trPr>
          <w:gridAfter w:val="1"/>
          <w:wAfter w:w="51" w:type="dxa"/>
          <w:trHeight w:val="400"/>
          <w:jc w:val="center"/>
        </w:trPr>
        <w:tc>
          <w:tcPr>
            <w:tcW w:w="9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1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9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c>
          <w:tcPr>
            <w:tcW w:w="1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left"/>
              <w:rPr>
                <w:rFonts w:ascii="宋体" w:hAnsi="宋体" w:cs="Arial"/>
                <w:kern w:val="0"/>
                <w:sz w:val="20"/>
                <w:szCs w:val="20"/>
              </w:rPr>
            </w:pPr>
          </w:p>
        </w:tc>
      </w:tr>
      <w:tr w:rsidR="004B5840" w:rsidRPr="00A03BA2" w:rsidTr="00247C7B">
        <w:trPr>
          <w:gridAfter w:val="1"/>
          <w:wAfter w:w="51" w:type="dxa"/>
          <w:jc w:val="center"/>
        </w:trPr>
        <w:tc>
          <w:tcPr>
            <w:tcW w:w="2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栏次</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4</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6</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A03BA2" w:rsidRDefault="004B5840" w:rsidP="00247C7B">
            <w:pPr>
              <w:spacing w:line="400" w:lineRule="exact"/>
              <w:jc w:val="center"/>
              <w:rPr>
                <w:rFonts w:ascii="宋体" w:hAnsi="宋体" w:cs="Arial"/>
                <w:kern w:val="0"/>
                <w:sz w:val="20"/>
                <w:szCs w:val="20"/>
              </w:rPr>
            </w:pPr>
            <w:r w:rsidRPr="00A03BA2">
              <w:rPr>
                <w:rFonts w:ascii="宋体" w:hAnsi="宋体" w:cs="Arial" w:hint="eastAsia"/>
                <w:kern w:val="0"/>
                <w:sz w:val="20"/>
                <w:szCs w:val="20"/>
              </w:rPr>
              <w:t>7</w:t>
            </w:r>
          </w:p>
        </w:tc>
      </w:tr>
      <w:tr w:rsidR="004B5840" w:rsidRPr="00A03BA2" w:rsidTr="00247C7B">
        <w:trPr>
          <w:gridAfter w:val="1"/>
          <w:wAfter w:w="51" w:type="dxa"/>
          <w:jc w:val="center"/>
        </w:trPr>
        <w:tc>
          <w:tcPr>
            <w:tcW w:w="2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合计</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56,750.09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54,781.77</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1,759.99</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186.77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21.56</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205</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教育支出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6,120.45</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4,814.44</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1,301.52</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4.49</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20503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职业教育</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6,108.65</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4,802.64</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1,301.52</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4.49</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2050302</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中专教育</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168.21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168.21</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2050305</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高等职业教育</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5,940.44</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4,634.43</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1,301.52</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4.49</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20508</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进修及培训</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11.80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11.80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2050803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培训支出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11.80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11.80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207</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文化体育与传媒支出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28,765.01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28,561.17</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186.77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17.07</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20703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体育</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27,080.01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26,876.17</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186.77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17.07</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2070301</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行政运行</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2,228.23</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2,222.57</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5.66</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2070302</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一般行政管理事务</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238.00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238.00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机关服务</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632.20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632.20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2070304</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运动项目管理</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16,092.87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16,092.87</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2070305</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体育竞赛</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30.00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30.00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2070307</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体育场馆</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2,537.10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2,528.18</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0.09</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8.84</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2070309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体育交流与合作</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284.44</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284.44</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2070399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其他体育支出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5,037.17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4,847.92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186.69</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2.57</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20799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b/>
                <w:bCs/>
                <w:kern w:val="0"/>
                <w:sz w:val="20"/>
                <w:szCs w:val="20"/>
              </w:rPr>
            </w:pPr>
            <w:r w:rsidRPr="00A03BA2">
              <w:rPr>
                <w:rFonts w:ascii="宋体" w:hAnsi="宋体" w:cs="Arial" w:hint="eastAsia"/>
                <w:b/>
                <w:bCs/>
                <w:kern w:val="0"/>
                <w:sz w:val="20"/>
                <w:szCs w:val="20"/>
              </w:rPr>
              <w:t>其他文化体育与传媒支出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1,685.00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1,685.00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2079999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kern w:val="0"/>
                <w:sz w:val="20"/>
                <w:szCs w:val="20"/>
              </w:rPr>
            </w:pPr>
            <w:r w:rsidRPr="00A03BA2">
              <w:rPr>
                <w:rFonts w:ascii="宋体" w:hAnsi="宋体" w:cs="Arial" w:hint="eastAsia"/>
                <w:kern w:val="0"/>
                <w:sz w:val="20"/>
                <w:szCs w:val="20"/>
              </w:rPr>
              <w:t>其他文化体育与传媒支出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1,685.00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1,685.00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208</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社会保障和就业支出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2,772.94</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2,772.94</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20805</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行政事业单位离退休</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2,766.08</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2,766.08</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2080504</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kern w:val="0"/>
                <w:sz w:val="20"/>
                <w:szCs w:val="20"/>
              </w:rPr>
            </w:pPr>
            <w:r w:rsidRPr="00A03BA2">
              <w:rPr>
                <w:rFonts w:ascii="宋体" w:hAnsi="宋体" w:cs="Arial" w:hint="eastAsia"/>
                <w:kern w:val="0"/>
                <w:sz w:val="20"/>
                <w:szCs w:val="20"/>
              </w:rPr>
              <w:t>未归口管理的行政单位离退休</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342.00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342.00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2080505</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kern w:val="0"/>
                <w:sz w:val="20"/>
                <w:szCs w:val="20"/>
              </w:rPr>
            </w:pPr>
            <w:r w:rsidRPr="00A03BA2">
              <w:rPr>
                <w:rFonts w:ascii="宋体" w:hAnsi="宋体" w:cs="Arial" w:hint="eastAsia"/>
                <w:kern w:val="0"/>
                <w:sz w:val="20"/>
                <w:szCs w:val="20"/>
              </w:rPr>
              <w:t>机关事业单位基本养老保险缴费支出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2,396.12</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2,396.12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2080506</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kern w:val="0"/>
                <w:sz w:val="20"/>
                <w:szCs w:val="20"/>
              </w:rPr>
            </w:pPr>
            <w:r w:rsidRPr="00A03BA2">
              <w:rPr>
                <w:rFonts w:ascii="宋体" w:hAnsi="宋体" w:cs="Arial" w:hint="eastAsia"/>
                <w:kern w:val="0"/>
                <w:sz w:val="20"/>
                <w:szCs w:val="20"/>
              </w:rPr>
              <w:t>机关事业单位职业年</w:t>
            </w:r>
            <w:r w:rsidRPr="00A03BA2">
              <w:rPr>
                <w:rFonts w:ascii="宋体" w:hAnsi="宋体" w:cs="Arial" w:hint="eastAsia"/>
                <w:kern w:val="0"/>
                <w:sz w:val="20"/>
                <w:szCs w:val="20"/>
              </w:rPr>
              <w:lastRenderedPageBreak/>
              <w:t>金缴费支出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lastRenderedPageBreak/>
              <w:t>27.96</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27.96</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lastRenderedPageBreak/>
              <w:t>20807</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就业补助</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4.30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4.30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2080701</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就业创业服务补贴</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4.30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4.30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20899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b/>
                <w:bCs/>
                <w:kern w:val="0"/>
                <w:sz w:val="20"/>
                <w:szCs w:val="20"/>
              </w:rPr>
            </w:pPr>
            <w:r w:rsidRPr="00A03BA2">
              <w:rPr>
                <w:rFonts w:ascii="宋体" w:hAnsi="宋体" w:cs="Arial" w:hint="eastAsia"/>
                <w:b/>
                <w:bCs/>
                <w:kern w:val="0"/>
                <w:sz w:val="20"/>
                <w:szCs w:val="20"/>
              </w:rPr>
              <w:t>其他社会保障和就业支出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2.56</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2.56</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2089901</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kern w:val="0"/>
                <w:sz w:val="20"/>
                <w:szCs w:val="20"/>
              </w:rPr>
            </w:pPr>
            <w:r w:rsidRPr="00A03BA2">
              <w:rPr>
                <w:rFonts w:ascii="宋体" w:hAnsi="宋体" w:cs="Arial" w:hint="eastAsia"/>
                <w:kern w:val="0"/>
                <w:sz w:val="20"/>
                <w:szCs w:val="20"/>
              </w:rPr>
              <w:t>其他社会保障和就业支出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2.56</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2.56</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210</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40" w:lineRule="exact"/>
              <w:jc w:val="left"/>
              <w:rPr>
                <w:rFonts w:ascii="宋体" w:hAnsi="宋体" w:cs="Arial"/>
                <w:b/>
                <w:bCs/>
                <w:kern w:val="0"/>
                <w:sz w:val="20"/>
                <w:szCs w:val="20"/>
              </w:rPr>
            </w:pPr>
            <w:r w:rsidRPr="00A03BA2">
              <w:rPr>
                <w:rFonts w:ascii="宋体" w:hAnsi="宋体" w:cs="Arial" w:hint="eastAsia"/>
                <w:b/>
                <w:bCs/>
                <w:kern w:val="0"/>
                <w:sz w:val="20"/>
                <w:szCs w:val="20"/>
              </w:rPr>
              <w:t>医疗卫生与计划生育支出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881.39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422.92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458.47</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21002</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公立医院</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881.39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422.92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458.47</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2100208</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 xml:space="preserve"> 其他专科医院</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881.39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422.92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458.47</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221</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住房保障支出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1,467.09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1,467.09</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22102</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住房改革支出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1,467.09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1,467.09</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2210201</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住房公积金</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1,453.15</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1,453.15</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2210203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Pr>
                <w:rFonts w:ascii="宋体" w:hAnsi="宋体" w:cs="Arial" w:hint="eastAsia"/>
                <w:kern w:val="0"/>
                <w:sz w:val="20"/>
                <w:szCs w:val="20"/>
              </w:rPr>
              <w:t xml:space="preserve"> </w:t>
            </w:r>
            <w:r w:rsidRPr="00A03BA2">
              <w:rPr>
                <w:rFonts w:ascii="宋体" w:hAnsi="宋体" w:cs="Arial" w:hint="eastAsia"/>
                <w:kern w:val="0"/>
                <w:sz w:val="20"/>
                <w:szCs w:val="20"/>
              </w:rPr>
              <w:t>购房补贴</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13.94</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13.94</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229</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其他支出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16,743.21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16,743.21</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b/>
                <w:bCs/>
                <w:kern w:val="0"/>
                <w:sz w:val="20"/>
                <w:szCs w:val="20"/>
              </w:rPr>
            </w:pPr>
            <w:r w:rsidRPr="00A03BA2">
              <w:rPr>
                <w:rFonts w:ascii="宋体" w:hAnsi="宋体" w:cs="Arial" w:hint="eastAsia"/>
                <w:b/>
                <w:bCs/>
                <w:kern w:val="0"/>
                <w:sz w:val="20"/>
                <w:szCs w:val="20"/>
              </w:rPr>
              <w:t>22960</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60" w:lineRule="exact"/>
              <w:jc w:val="left"/>
              <w:rPr>
                <w:rFonts w:ascii="宋体" w:hAnsi="宋体" w:cs="Arial"/>
                <w:b/>
                <w:bCs/>
                <w:kern w:val="0"/>
                <w:sz w:val="20"/>
                <w:szCs w:val="20"/>
              </w:rPr>
            </w:pPr>
            <w:r w:rsidRPr="00A03BA2">
              <w:rPr>
                <w:rFonts w:ascii="宋体" w:hAnsi="宋体" w:cs="Arial" w:hint="eastAsia"/>
                <w:b/>
                <w:bCs/>
                <w:kern w:val="0"/>
                <w:sz w:val="20"/>
                <w:szCs w:val="20"/>
              </w:rPr>
              <w:t>彩票公益金及对应专项债务收入安排的支出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16,743.21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16,743.21</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b/>
                <w:bCs/>
                <w:kern w:val="0"/>
                <w:sz w:val="20"/>
                <w:szCs w:val="20"/>
              </w:rPr>
            </w:pPr>
            <w:r w:rsidRPr="00A03BA2">
              <w:rPr>
                <w:rFonts w:ascii="宋体" w:hAnsi="宋体" w:cs="Arial" w:hint="eastAsia"/>
                <w:b/>
                <w:bCs/>
                <w:kern w:val="0"/>
                <w:sz w:val="20"/>
                <w:szCs w:val="20"/>
              </w:rPr>
              <w:t>0.00</w:t>
            </w:r>
          </w:p>
        </w:tc>
      </w:tr>
      <w:tr w:rsidR="004B5840" w:rsidRPr="00A03BA2" w:rsidTr="00247C7B">
        <w:trPr>
          <w:gridAfter w:val="1"/>
          <w:wAfter w:w="51" w:type="dxa"/>
          <w:jc w:val="center"/>
        </w:trPr>
        <w:tc>
          <w:tcPr>
            <w:tcW w:w="9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left"/>
              <w:rPr>
                <w:rFonts w:ascii="宋体" w:hAnsi="宋体" w:cs="Arial"/>
                <w:kern w:val="0"/>
                <w:sz w:val="20"/>
                <w:szCs w:val="20"/>
              </w:rPr>
            </w:pPr>
            <w:r w:rsidRPr="00A03BA2">
              <w:rPr>
                <w:rFonts w:ascii="宋体" w:hAnsi="宋体" w:cs="Arial" w:hint="eastAsia"/>
                <w:kern w:val="0"/>
                <w:sz w:val="20"/>
                <w:szCs w:val="20"/>
              </w:rPr>
              <w:t>2296003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360" w:lineRule="exact"/>
              <w:jc w:val="left"/>
              <w:rPr>
                <w:rFonts w:ascii="宋体" w:hAnsi="宋体" w:cs="Arial"/>
                <w:kern w:val="0"/>
                <w:sz w:val="20"/>
                <w:szCs w:val="20"/>
              </w:rPr>
            </w:pPr>
            <w:r w:rsidRPr="00A03BA2">
              <w:rPr>
                <w:rFonts w:ascii="宋体" w:hAnsi="宋体" w:cs="Arial" w:hint="eastAsia"/>
                <w:kern w:val="0"/>
                <w:sz w:val="20"/>
                <w:szCs w:val="20"/>
              </w:rPr>
              <w:t>用于体育事业的彩票公益金支出</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16,743.21</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16,743.21</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A03BA2" w:rsidRDefault="004B5840" w:rsidP="00247C7B">
            <w:pPr>
              <w:spacing w:line="400" w:lineRule="exact"/>
              <w:jc w:val="right"/>
              <w:rPr>
                <w:rFonts w:ascii="宋体" w:hAnsi="宋体" w:cs="Arial"/>
                <w:kern w:val="0"/>
                <w:sz w:val="20"/>
                <w:szCs w:val="20"/>
              </w:rPr>
            </w:pPr>
            <w:r w:rsidRPr="00A03BA2">
              <w:rPr>
                <w:rFonts w:ascii="宋体" w:hAnsi="宋体" w:cs="Arial" w:hint="eastAsia"/>
                <w:kern w:val="0"/>
                <w:sz w:val="20"/>
                <w:szCs w:val="20"/>
              </w:rPr>
              <w:t>0.00</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三、支出决算表</w:t>
      </w:r>
    </w:p>
    <w:tbl>
      <w:tblPr>
        <w:tblW w:w="9898" w:type="dxa"/>
        <w:jc w:val="center"/>
        <w:tblLook w:val="0000"/>
      </w:tblPr>
      <w:tblGrid>
        <w:gridCol w:w="525"/>
        <w:gridCol w:w="236"/>
        <w:gridCol w:w="340"/>
        <w:gridCol w:w="2469"/>
        <w:gridCol w:w="1158"/>
        <w:gridCol w:w="1158"/>
        <w:gridCol w:w="1124"/>
        <w:gridCol w:w="763"/>
        <w:gridCol w:w="1050"/>
        <w:gridCol w:w="1075"/>
      </w:tblGrid>
      <w:tr w:rsidR="004B5840" w:rsidRPr="001361E1" w:rsidTr="00247C7B">
        <w:trPr>
          <w:trHeight w:val="300"/>
          <w:jc w:val="center"/>
        </w:trPr>
        <w:tc>
          <w:tcPr>
            <w:tcW w:w="525"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36"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340"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469"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58"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58"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24"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763" w:type="dxa"/>
            <w:tcBorders>
              <w:top w:val="nil"/>
              <w:left w:val="nil"/>
              <w:bottom w:val="nil"/>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125" w:type="dxa"/>
            <w:gridSpan w:val="2"/>
            <w:tcBorders>
              <w:top w:val="nil"/>
              <w:left w:val="nil"/>
              <w:bottom w:val="nil"/>
              <w:right w:val="single" w:sz="4" w:space="0" w:color="808080"/>
            </w:tcBorders>
            <w:shd w:val="clear" w:color="auto" w:fill="auto"/>
            <w:noWrap/>
            <w:vAlign w:val="center"/>
          </w:tcPr>
          <w:p w:rsidR="004B5840" w:rsidRPr="001361E1" w:rsidRDefault="004B5840" w:rsidP="00247C7B">
            <w:pPr>
              <w:ind w:right="110"/>
              <w:rPr>
                <w:rFonts w:ascii="宋体" w:hAnsi="宋体" w:cs="Arial"/>
                <w:color w:val="000000"/>
                <w:kern w:val="0"/>
                <w:sz w:val="22"/>
                <w:szCs w:val="22"/>
              </w:rPr>
            </w:pPr>
            <w:r w:rsidRPr="001361E1">
              <w:rPr>
                <w:rFonts w:ascii="宋体" w:hAnsi="宋体" w:cs="Arial" w:hint="eastAsia"/>
                <w:kern w:val="0"/>
                <w:sz w:val="18"/>
                <w:szCs w:val="18"/>
              </w:rPr>
              <w:t xml:space="preserve">　</w:t>
            </w:r>
            <w:r w:rsidRPr="001361E1">
              <w:rPr>
                <w:rFonts w:ascii="宋体" w:hAnsi="宋体" w:cs="Arial" w:hint="eastAsia"/>
                <w:color w:val="000000"/>
                <w:kern w:val="0"/>
                <w:sz w:val="22"/>
                <w:szCs w:val="22"/>
              </w:rPr>
              <w:t>公开03表</w:t>
            </w:r>
          </w:p>
        </w:tc>
      </w:tr>
      <w:tr w:rsidR="004B5840" w:rsidRPr="001361E1" w:rsidTr="00247C7B">
        <w:trPr>
          <w:trHeight w:val="300"/>
          <w:jc w:val="center"/>
        </w:trPr>
        <w:tc>
          <w:tcPr>
            <w:tcW w:w="3570" w:type="dxa"/>
            <w:gridSpan w:val="4"/>
            <w:tcBorders>
              <w:top w:val="nil"/>
              <w:left w:val="nil"/>
              <w:bottom w:val="single" w:sz="4" w:space="0" w:color="auto"/>
              <w:right w:val="nil"/>
            </w:tcBorders>
            <w:shd w:val="clear" w:color="auto" w:fill="auto"/>
            <w:noWrap/>
            <w:vAlign w:val="center"/>
          </w:tcPr>
          <w:p w:rsidR="004B5840" w:rsidRPr="001361E1" w:rsidRDefault="004B5840" w:rsidP="00247C7B">
            <w:pPr>
              <w:jc w:val="left"/>
              <w:rPr>
                <w:rFonts w:ascii="宋体" w:hAnsi="宋体" w:cs="Arial"/>
                <w:color w:val="000000"/>
                <w:kern w:val="0"/>
                <w:sz w:val="22"/>
                <w:szCs w:val="22"/>
              </w:rPr>
            </w:pPr>
            <w:r w:rsidRPr="001361E1">
              <w:rPr>
                <w:rFonts w:ascii="宋体" w:hAnsi="宋体" w:cs="Arial" w:hint="eastAsia"/>
                <w:color w:val="000000"/>
                <w:kern w:val="0"/>
                <w:sz w:val="22"/>
                <w:szCs w:val="22"/>
              </w:rPr>
              <w:t>部门：湖南省体育局</w:t>
            </w:r>
          </w:p>
        </w:tc>
        <w:tc>
          <w:tcPr>
            <w:tcW w:w="1158" w:type="dxa"/>
            <w:tcBorders>
              <w:top w:val="nil"/>
              <w:left w:val="nil"/>
              <w:bottom w:val="single" w:sz="4" w:space="0" w:color="auto"/>
              <w:right w:val="nil"/>
            </w:tcBorders>
            <w:shd w:val="clear" w:color="auto" w:fill="auto"/>
            <w:noWrap/>
            <w:vAlign w:val="center"/>
          </w:tcPr>
          <w:p w:rsidR="004B5840" w:rsidRPr="001361E1" w:rsidRDefault="004B5840" w:rsidP="00247C7B">
            <w:pPr>
              <w:jc w:val="center"/>
              <w:rPr>
                <w:rFonts w:ascii="宋体" w:hAnsi="宋体" w:cs="Arial"/>
                <w:color w:val="000000"/>
                <w:kern w:val="0"/>
                <w:sz w:val="22"/>
                <w:szCs w:val="22"/>
              </w:rPr>
            </w:pPr>
            <w:r w:rsidRPr="001361E1">
              <w:rPr>
                <w:rFonts w:ascii="宋体" w:hAnsi="宋体" w:cs="Arial" w:hint="eastAsia"/>
                <w:color w:val="000000"/>
                <w:kern w:val="0"/>
                <w:sz w:val="22"/>
                <w:szCs w:val="22"/>
              </w:rPr>
              <w:t>2018年度</w:t>
            </w:r>
          </w:p>
        </w:tc>
        <w:tc>
          <w:tcPr>
            <w:tcW w:w="1158" w:type="dxa"/>
            <w:tcBorders>
              <w:top w:val="nil"/>
              <w:left w:val="nil"/>
              <w:bottom w:val="single" w:sz="4" w:space="0" w:color="auto"/>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24" w:type="dxa"/>
            <w:tcBorders>
              <w:top w:val="nil"/>
              <w:left w:val="nil"/>
              <w:bottom w:val="single" w:sz="4" w:space="0" w:color="auto"/>
              <w:right w:val="nil"/>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888" w:type="dxa"/>
            <w:gridSpan w:val="3"/>
            <w:tcBorders>
              <w:top w:val="nil"/>
              <w:left w:val="nil"/>
              <w:bottom w:val="single" w:sz="4" w:space="0" w:color="auto"/>
              <w:right w:val="single" w:sz="4" w:space="0" w:color="808080"/>
            </w:tcBorders>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kern w:val="0"/>
                <w:sz w:val="18"/>
                <w:szCs w:val="18"/>
              </w:rPr>
              <w:t xml:space="preserve">　</w:t>
            </w:r>
            <w:r w:rsidRPr="001361E1">
              <w:rPr>
                <w:rFonts w:ascii="宋体" w:hAnsi="宋体" w:cs="Arial" w:hint="eastAsia"/>
                <w:color w:val="000000"/>
                <w:kern w:val="0"/>
                <w:sz w:val="22"/>
                <w:szCs w:val="22"/>
              </w:rPr>
              <w:t>金额单位：万元</w:t>
            </w:r>
          </w:p>
        </w:tc>
      </w:tr>
      <w:tr w:rsidR="004B5840" w:rsidRPr="001361E1" w:rsidTr="00247C7B">
        <w:trPr>
          <w:trHeight w:val="30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项目</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本年支出合计</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基本支出</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项目支出</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上缴上级支出</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经营支出</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Default="004B5840" w:rsidP="00247C7B">
            <w:pPr>
              <w:jc w:val="center"/>
              <w:rPr>
                <w:rFonts w:ascii="宋体" w:hAnsi="宋体" w:cs="Arial" w:hint="eastAsia"/>
                <w:kern w:val="0"/>
                <w:sz w:val="20"/>
                <w:szCs w:val="20"/>
              </w:rPr>
            </w:pPr>
            <w:r w:rsidRPr="001361E1">
              <w:rPr>
                <w:rFonts w:ascii="宋体" w:hAnsi="宋体" w:cs="Arial" w:hint="eastAsia"/>
                <w:kern w:val="0"/>
                <w:sz w:val="20"/>
                <w:szCs w:val="20"/>
              </w:rPr>
              <w:t>对附属</w:t>
            </w:r>
          </w:p>
          <w:p w:rsidR="004B5840" w:rsidRDefault="004B5840" w:rsidP="00247C7B">
            <w:pPr>
              <w:jc w:val="center"/>
              <w:rPr>
                <w:rFonts w:ascii="宋体" w:hAnsi="宋体" w:cs="Arial" w:hint="eastAsia"/>
                <w:kern w:val="0"/>
                <w:sz w:val="20"/>
                <w:szCs w:val="20"/>
              </w:rPr>
            </w:pPr>
            <w:r w:rsidRPr="001361E1">
              <w:rPr>
                <w:rFonts w:ascii="宋体" w:hAnsi="宋体" w:cs="Arial" w:hint="eastAsia"/>
                <w:kern w:val="0"/>
                <w:sz w:val="20"/>
                <w:szCs w:val="20"/>
              </w:rPr>
              <w:t>单位补</w:t>
            </w:r>
          </w:p>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助支出</w:t>
            </w:r>
          </w:p>
        </w:tc>
      </w:tr>
      <w:tr w:rsidR="004B5840" w:rsidRPr="001361E1" w:rsidTr="00247C7B">
        <w:trPr>
          <w:trHeight w:val="312"/>
          <w:jc w:val="center"/>
        </w:trPr>
        <w:tc>
          <w:tcPr>
            <w:tcW w:w="11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功能分类科目编码</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科目名称</w:t>
            </w: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12"/>
          <w:jc w:val="center"/>
        </w:trPr>
        <w:tc>
          <w:tcPr>
            <w:tcW w:w="11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12"/>
          <w:jc w:val="center"/>
        </w:trPr>
        <w:tc>
          <w:tcPr>
            <w:tcW w:w="11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0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栏次</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6</w:t>
            </w:r>
          </w:p>
        </w:tc>
      </w:tr>
      <w:tr w:rsidR="004B5840" w:rsidRPr="001361E1" w:rsidTr="00247C7B">
        <w:trPr>
          <w:trHeight w:val="300"/>
          <w:jc w:val="center"/>
        </w:trPr>
        <w:tc>
          <w:tcPr>
            <w:tcW w:w="3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合计</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72,681.16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30,892.20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41,620.65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168.31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教育支出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6,063.95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5,015.64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1,048.32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职业教育</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6,052.15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5,003.84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1,048.32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2050302</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中专教育</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201.51</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147.26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54.25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2050305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高等职业教育</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5,850.65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4,856.58</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994.07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20508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进修及培训</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11.80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11.80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2050803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培训支出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11.80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11.80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文化体育与传媒支出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30,235.07</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20,743.18</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9,323.58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168.31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体育</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28,347.18</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20,743.18</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7,435.69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168.31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lastRenderedPageBreak/>
              <w:t>2070301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行政运行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2,279.32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2,279.32</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2070302</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一般行政管理事务</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486.85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15.32</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471.53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机关服务</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784.36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230.80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553.56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2070304</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运动项目管理</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16,233.65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15,701.16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532.49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体育竞赛</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2070307</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体育场馆</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2,122.12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2,025.86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96.27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体育交流与合作</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282.00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174.74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107.25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2070399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其他体育支出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6,128.88</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315.98</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5,644.60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168.31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20799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其他文化体育与传媒支出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1,887.89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1,887.89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2079999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其他文化体育与传媒支出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1,887.89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1,887.89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社会保障和就业支出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2,807.15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2,807.15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20805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行政事业单位离退休</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2,805.39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2,805.39</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2080504</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未归口管理的行政单位离退休</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303.48</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303.48</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2080505</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机关事业单位基本养老保险缴费支出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2,473.95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2,473.95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2080506</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机关事业单位职业年金缴费支出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27.96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27.96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20899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其他社会保障和就业支出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1.76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1.76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2089901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其他社会保障和就业支出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210</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医疗卫生与计划生育支出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829.09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615.95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213.14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21002</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公立医院</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829.09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615.95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213.14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2100208</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其他专科医院</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829.09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615.95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213.14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住房保障支出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22102</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住房改革支出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2210201</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住房公积金</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1,462.87</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1,462.87</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2210203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购房补贴</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11.99</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11.99</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229</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其他支出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31,271.04</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31,035.60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22960</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彩票公益金及对应专项债务收入安排的支出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31,271.04</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31,035.60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2296003</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用于体育事业的彩票公益金支出</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31,271.04</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31,035.60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四、财政拨款收入支出决算总表</w:t>
      </w:r>
    </w:p>
    <w:tbl>
      <w:tblPr>
        <w:tblW w:w="9942" w:type="dxa"/>
        <w:jc w:val="center"/>
        <w:tblLook w:val="0000"/>
      </w:tblPr>
      <w:tblGrid>
        <w:gridCol w:w="1806"/>
        <w:gridCol w:w="580"/>
        <w:gridCol w:w="1205"/>
        <w:gridCol w:w="1680"/>
        <w:gridCol w:w="580"/>
        <w:gridCol w:w="1281"/>
        <w:gridCol w:w="1400"/>
        <w:gridCol w:w="1410"/>
      </w:tblGrid>
      <w:tr w:rsidR="004B5840" w:rsidRPr="001361E1" w:rsidTr="00247C7B">
        <w:trPr>
          <w:trHeight w:val="300"/>
          <w:jc w:val="center"/>
        </w:trPr>
        <w:tc>
          <w:tcPr>
            <w:tcW w:w="1806"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580"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205"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680"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580"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281"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400"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410" w:type="dxa"/>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color w:val="000000"/>
                <w:kern w:val="0"/>
                <w:sz w:val="22"/>
                <w:szCs w:val="22"/>
              </w:rPr>
              <w:t>公开04表</w:t>
            </w:r>
          </w:p>
        </w:tc>
      </w:tr>
      <w:tr w:rsidR="004B5840" w:rsidRPr="001361E1" w:rsidTr="00247C7B">
        <w:trPr>
          <w:trHeight w:val="300"/>
          <w:jc w:val="center"/>
        </w:trPr>
        <w:tc>
          <w:tcPr>
            <w:tcW w:w="3591" w:type="dxa"/>
            <w:gridSpan w:val="3"/>
            <w:tcBorders>
              <w:bottom w:val="single" w:sz="4" w:space="0" w:color="auto"/>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color w:val="000000"/>
                <w:kern w:val="0"/>
                <w:sz w:val="22"/>
                <w:szCs w:val="22"/>
              </w:rPr>
              <w:t>部门：湖南省体育局</w:t>
            </w:r>
            <w:r w:rsidRPr="001361E1">
              <w:rPr>
                <w:rFonts w:ascii="宋体" w:hAnsi="宋体" w:cs="Arial" w:hint="eastAsia"/>
                <w:kern w:val="0"/>
                <w:sz w:val="18"/>
                <w:szCs w:val="18"/>
              </w:rPr>
              <w:t xml:space="preserve">　</w:t>
            </w:r>
          </w:p>
        </w:tc>
        <w:tc>
          <w:tcPr>
            <w:tcW w:w="1680" w:type="dxa"/>
            <w:tcBorders>
              <w:bottom w:val="single" w:sz="4" w:space="0" w:color="auto"/>
            </w:tcBorders>
            <w:shd w:val="clear" w:color="auto" w:fill="auto"/>
            <w:noWrap/>
            <w:vAlign w:val="center"/>
          </w:tcPr>
          <w:p w:rsidR="004B5840" w:rsidRPr="001361E1" w:rsidRDefault="004B5840" w:rsidP="00247C7B">
            <w:pPr>
              <w:jc w:val="center"/>
              <w:rPr>
                <w:rFonts w:ascii="宋体" w:hAnsi="宋体" w:cs="Arial"/>
                <w:color w:val="000000"/>
                <w:kern w:val="0"/>
                <w:sz w:val="22"/>
                <w:szCs w:val="22"/>
              </w:rPr>
            </w:pPr>
            <w:r w:rsidRPr="001361E1">
              <w:rPr>
                <w:rFonts w:ascii="宋体" w:hAnsi="宋体" w:cs="Arial" w:hint="eastAsia"/>
                <w:color w:val="000000"/>
                <w:kern w:val="0"/>
                <w:sz w:val="22"/>
                <w:szCs w:val="22"/>
              </w:rPr>
              <w:t>2018年度</w:t>
            </w:r>
          </w:p>
        </w:tc>
        <w:tc>
          <w:tcPr>
            <w:tcW w:w="580" w:type="dxa"/>
            <w:tcBorders>
              <w:bottom w:val="single" w:sz="4" w:space="0" w:color="auto"/>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281" w:type="dxa"/>
            <w:tcBorders>
              <w:bottom w:val="single" w:sz="4" w:space="0" w:color="auto"/>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810" w:type="dxa"/>
            <w:gridSpan w:val="2"/>
            <w:tcBorders>
              <w:bottom w:val="single" w:sz="4" w:space="0" w:color="auto"/>
            </w:tcBorders>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kern w:val="0"/>
                <w:sz w:val="18"/>
                <w:szCs w:val="18"/>
              </w:rPr>
              <w:t xml:space="preserve">　</w:t>
            </w:r>
            <w:r w:rsidRPr="001361E1">
              <w:rPr>
                <w:rFonts w:ascii="宋体" w:hAnsi="宋体" w:cs="Arial" w:hint="eastAsia"/>
                <w:color w:val="000000"/>
                <w:kern w:val="0"/>
                <w:sz w:val="22"/>
                <w:szCs w:val="22"/>
              </w:rPr>
              <w:t>金额单位：万元</w:t>
            </w:r>
          </w:p>
        </w:tc>
      </w:tr>
      <w:tr w:rsidR="004B5840" w:rsidRPr="001361E1" w:rsidTr="00247C7B">
        <w:trPr>
          <w:trHeight w:val="300"/>
          <w:jc w:val="center"/>
        </w:trPr>
        <w:tc>
          <w:tcPr>
            <w:tcW w:w="3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收     入</w:t>
            </w:r>
          </w:p>
        </w:tc>
        <w:tc>
          <w:tcPr>
            <w:tcW w:w="63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支     出</w:t>
            </w:r>
          </w:p>
        </w:tc>
      </w:tr>
      <w:tr w:rsidR="004B5840" w:rsidRPr="001361E1" w:rsidTr="00247C7B">
        <w:trPr>
          <w:trHeight w:val="312"/>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项目</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行次</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金额</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项目</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行次</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合计</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一般公共预算财政拨款</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政府性基金预算财政拨款</w:t>
            </w:r>
          </w:p>
        </w:tc>
      </w:tr>
      <w:tr w:rsidR="004B5840" w:rsidRPr="001361E1" w:rsidTr="00247C7B">
        <w:trPr>
          <w:trHeight w:val="600"/>
          <w:jc w:val="center"/>
        </w:trPr>
        <w:tc>
          <w:tcPr>
            <w:tcW w:w="1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栏次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栏次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一、一般公共预算财政拨款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38,038.56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一、一般公共服务支出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lastRenderedPageBreak/>
              <w:t>二、政府性基金预算财政拨款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16,743.21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二、外交支出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29</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三、国防支出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四、公共安全支出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五、教育支出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4,757.94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4,757.94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六、科学技术支出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七、文化体育与传媒支出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29,805.51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29,805.51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八、社会保障和就业支出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2,807.15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2,807.15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九、医疗卫生与计划生育支出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36</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422.21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422.21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十、节能环保支出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37</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十一、城乡社区支出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十二、农林水支出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39</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十三、交通运输支出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十四、资源勘探信息等支出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十五、商业服务业等支出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十六、金融支出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十七、援助其他地区支出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十八、国土海洋气象等支出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十九、住房保障支出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46</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1,474.85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1,474.85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二十、粮油物资储备支出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47</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二十一、其他支出</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31,271.04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31,271.04</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b/>
                <w:bCs/>
                <w:kern w:val="0"/>
                <w:sz w:val="20"/>
                <w:szCs w:val="20"/>
              </w:rPr>
            </w:pPr>
            <w:r w:rsidRPr="001361E1">
              <w:rPr>
                <w:rFonts w:ascii="宋体" w:hAnsi="宋体" w:cs="Arial" w:hint="eastAsia"/>
                <w:b/>
                <w:bCs/>
                <w:kern w:val="0"/>
                <w:sz w:val="20"/>
                <w:szCs w:val="20"/>
              </w:rPr>
              <w:t>本年收入合计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54,781.77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b/>
                <w:bCs/>
                <w:kern w:val="0"/>
                <w:sz w:val="20"/>
                <w:szCs w:val="20"/>
              </w:rPr>
            </w:pPr>
            <w:r w:rsidRPr="001361E1">
              <w:rPr>
                <w:rFonts w:ascii="宋体" w:hAnsi="宋体" w:cs="Arial" w:hint="eastAsia"/>
                <w:b/>
                <w:bCs/>
                <w:kern w:val="0"/>
                <w:sz w:val="20"/>
                <w:szCs w:val="20"/>
              </w:rPr>
              <w:t>本年支出合计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49</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70,538.70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39,267.66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31,271.04</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年初财政拨款结转和结余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41,376.55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年末财政拨款结转和结余</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25,619.61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5,649.29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19,970.33</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一般公共预算财政拨款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6,878.39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政府性基金预</w:t>
            </w:r>
            <w:r w:rsidRPr="001361E1">
              <w:rPr>
                <w:rFonts w:ascii="宋体" w:hAnsi="宋体" w:cs="Arial" w:hint="eastAsia"/>
                <w:kern w:val="0"/>
                <w:sz w:val="20"/>
                <w:szCs w:val="20"/>
              </w:rPr>
              <w:lastRenderedPageBreak/>
              <w:t>算财政拨款</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lastRenderedPageBreak/>
              <w:t>25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34,498.16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lastRenderedPageBreak/>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 xml:space="preserve">　</w:t>
            </w:r>
          </w:p>
        </w:tc>
      </w:tr>
      <w:tr w:rsidR="004B5840" w:rsidRPr="001361E1" w:rsidTr="00247C7B">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b/>
                <w:bCs/>
                <w:kern w:val="0"/>
                <w:sz w:val="20"/>
                <w:szCs w:val="20"/>
              </w:rPr>
            </w:pPr>
            <w:r w:rsidRPr="001361E1">
              <w:rPr>
                <w:rFonts w:ascii="宋体" w:hAnsi="宋体" w:cs="Arial" w:hint="eastAsia"/>
                <w:b/>
                <w:bCs/>
                <w:kern w:val="0"/>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96,158.31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b/>
                <w:bCs/>
                <w:kern w:val="0"/>
                <w:sz w:val="20"/>
                <w:szCs w:val="20"/>
              </w:rPr>
            </w:pPr>
            <w:r w:rsidRPr="001361E1">
              <w:rPr>
                <w:rFonts w:ascii="宋体" w:hAnsi="宋体" w:cs="Arial" w:hint="eastAsia"/>
                <w:b/>
                <w:bCs/>
                <w:kern w:val="0"/>
                <w:sz w:val="20"/>
                <w:szCs w:val="20"/>
              </w:rPr>
              <w:t>总计</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54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96,158.31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44,916.94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51,241.37</w:t>
            </w:r>
          </w:p>
        </w:tc>
      </w:tr>
      <w:tr w:rsidR="004B5840" w:rsidRPr="001361E1" w:rsidTr="00247C7B">
        <w:trPr>
          <w:trHeight w:val="300"/>
          <w:jc w:val="center"/>
        </w:trPr>
        <w:tc>
          <w:tcPr>
            <w:tcW w:w="9942" w:type="dxa"/>
            <w:gridSpan w:val="8"/>
            <w:tcBorders>
              <w:top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注：本表反映部门本年度一般公共预算财政拨款和政府性基金预算财政拨款的总收支和年末结转结余情况。</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五、一般公共预算财政拨款支出决算表</w:t>
      </w:r>
    </w:p>
    <w:tbl>
      <w:tblPr>
        <w:tblW w:w="9631" w:type="dxa"/>
        <w:jc w:val="center"/>
        <w:tblLook w:val="0000"/>
      </w:tblPr>
      <w:tblGrid>
        <w:gridCol w:w="674"/>
        <w:gridCol w:w="397"/>
        <w:gridCol w:w="67"/>
        <w:gridCol w:w="236"/>
        <w:gridCol w:w="3471"/>
        <w:gridCol w:w="303"/>
        <w:gridCol w:w="858"/>
        <w:gridCol w:w="303"/>
        <w:gridCol w:w="1062"/>
        <w:gridCol w:w="303"/>
        <w:gridCol w:w="1957"/>
      </w:tblGrid>
      <w:tr w:rsidR="004B5840" w:rsidRPr="001361E1" w:rsidTr="00247C7B">
        <w:trPr>
          <w:trHeight w:val="300"/>
          <w:jc w:val="center"/>
        </w:trPr>
        <w:tc>
          <w:tcPr>
            <w:tcW w:w="674"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464"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36"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3774"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61"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365"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957" w:type="dxa"/>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color w:val="000000"/>
                <w:kern w:val="0"/>
                <w:sz w:val="22"/>
                <w:szCs w:val="22"/>
              </w:rPr>
              <w:t>公开05表</w:t>
            </w:r>
          </w:p>
        </w:tc>
      </w:tr>
      <w:tr w:rsidR="004B5840" w:rsidRPr="001361E1" w:rsidTr="00247C7B">
        <w:trPr>
          <w:trHeight w:val="300"/>
          <w:jc w:val="center"/>
        </w:trPr>
        <w:tc>
          <w:tcPr>
            <w:tcW w:w="4845" w:type="dxa"/>
            <w:gridSpan w:val="5"/>
            <w:tcBorders>
              <w:bottom w:val="single" w:sz="4" w:space="0" w:color="auto"/>
            </w:tcBorders>
            <w:shd w:val="clear" w:color="auto" w:fill="auto"/>
            <w:noWrap/>
            <w:vAlign w:val="center"/>
          </w:tcPr>
          <w:p w:rsidR="004B5840" w:rsidRPr="001361E1" w:rsidRDefault="004B5840" w:rsidP="00247C7B">
            <w:pPr>
              <w:rPr>
                <w:rFonts w:ascii="宋体" w:hAnsi="宋体" w:cs="Arial"/>
                <w:color w:val="000000"/>
                <w:kern w:val="0"/>
                <w:sz w:val="22"/>
                <w:szCs w:val="22"/>
              </w:rPr>
            </w:pPr>
            <w:r w:rsidRPr="001361E1">
              <w:rPr>
                <w:rFonts w:ascii="宋体" w:hAnsi="宋体" w:cs="Arial" w:hint="eastAsia"/>
                <w:color w:val="000000"/>
                <w:kern w:val="0"/>
                <w:sz w:val="22"/>
                <w:szCs w:val="22"/>
              </w:rPr>
              <w:t>部门：湖南省体育局</w:t>
            </w:r>
          </w:p>
        </w:tc>
        <w:tc>
          <w:tcPr>
            <w:tcW w:w="1161" w:type="dxa"/>
            <w:gridSpan w:val="2"/>
            <w:tcBorders>
              <w:bottom w:val="single" w:sz="4" w:space="0" w:color="auto"/>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color w:val="000000"/>
                <w:kern w:val="0"/>
                <w:sz w:val="22"/>
                <w:szCs w:val="22"/>
              </w:rPr>
              <w:t>2018年度</w:t>
            </w:r>
          </w:p>
        </w:tc>
        <w:tc>
          <w:tcPr>
            <w:tcW w:w="1365" w:type="dxa"/>
            <w:gridSpan w:val="2"/>
            <w:tcBorders>
              <w:bottom w:val="single" w:sz="4" w:space="0" w:color="auto"/>
            </w:tcBorders>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260" w:type="dxa"/>
            <w:gridSpan w:val="2"/>
            <w:tcBorders>
              <w:bottom w:val="single" w:sz="4" w:space="0" w:color="auto"/>
            </w:tcBorders>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color w:val="000000"/>
                <w:kern w:val="0"/>
                <w:sz w:val="22"/>
                <w:szCs w:val="22"/>
              </w:rPr>
              <w:t>金额单位：万元</w:t>
            </w:r>
          </w:p>
        </w:tc>
      </w:tr>
      <w:tr w:rsidR="004B5840" w:rsidRPr="001361E1" w:rsidTr="00247C7B">
        <w:trPr>
          <w:trHeight w:val="300"/>
          <w:jc w:val="center"/>
        </w:trPr>
        <w:tc>
          <w:tcPr>
            <w:tcW w:w="48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项目</w:t>
            </w:r>
          </w:p>
        </w:tc>
        <w:tc>
          <w:tcPr>
            <w:tcW w:w="4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本年支出</w:t>
            </w:r>
          </w:p>
        </w:tc>
      </w:tr>
      <w:tr w:rsidR="004B5840" w:rsidRPr="001361E1" w:rsidTr="00247C7B">
        <w:trPr>
          <w:trHeight w:val="312"/>
          <w:jc w:val="center"/>
        </w:trPr>
        <w:tc>
          <w:tcPr>
            <w:tcW w:w="10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功能分类科目编码</w:t>
            </w:r>
          </w:p>
        </w:tc>
        <w:tc>
          <w:tcPr>
            <w:tcW w:w="37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ind w:leftChars="-354" w:left="1" w:hangingChars="372" w:hanging="744"/>
              <w:jc w:val="center"/>
              <w:rPr>
                <w:rFonts w:ascii="宋体" w:hAnsi="宋体" w:cs="Arial"/>
                <w:kern w:val="0"/>
                <w:sz w:val="20"/>
                <w:szCs w:val="20"/>
              </w:rPr>
            </w:pPr>
            <w:r w:rsidRPr="001361E1">
              <w:rPr>
                <w:rFonts w:ascii="宋体" w:hAnsi="宋体" w:cs="Arial" w:hint="eastAsia"/>
                <w:kern w:val="0"/>
                <w:sz w:val="20"/>
                <w:szCs w:val="20"/>
              </w:rPr>
              <w:t>科目名称</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小计</w:t>
            </w:r>
          </w:p>
        </w:tc>
        <w:tc>
          <w:tcPr>
            <w:tcW w:w="13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基本支出</w:t>
            </w:r>
          </w:p>
        </w:tc>
        <w:tc>
          <w:tcPr>
            <w:tcW w:w="2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项目支出</w:t>
            </w:r>
          </w:p>
        </w:tc>
      </w:tr>
      <w:tr w:rsidR="004B5840" w:rsidRPr="001361E1" w:rsidTr="00247C7B">
        <w:trPr>
          <w:trHeight w:val="312"/>
          <w:jc w:val="center"/>
        </w:trPr>
        <w:tc>
          <w:tcPr>
            <w:tcW w:w="10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377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3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2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12"/>
          <w:jc w:val="center"/>
        </w:trPr>
        <w:tc>
          <w:tcPr>
            <w:tcW w:w="10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377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13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c>
          <w:tcPr>
            <w:tcW w:w="2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1361E1" w:rsidRDefault="004B5840" w:rsidP="00247C7B">
            <w:pPr>
              <w:jc w:val="left"/>
              <w:rPr>
                <w:rFonts w:ascii="宋体" w:hAnsi="宋体" w:cs="Arial"/>
                <w:kern w:val="0"/>
                <w:sz w:val="20"/>
                <w:szCs w:val="20"/>
              </w:rPr>
            </w:pPr>
          </w:p>
        </w:tc>
      </w:tr>
      <w:tr w:rsidR="004B5840" w:rsidRPr="001361E1" w:rsidTr="00247C7B">
        <w:trPr>
          <w:trHeight w:val="300"/>
          <w:jc w:val="center"/>
        </w:trPr>
        <w:tc>
          <w:tcPr>
            <w:tcW w:w="48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栏次</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2</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center"/>
              <w:rPr>
                <w:rFonts w:ascii="宋体" w:hAnsi="宋体" w:cs="Arial"/>
                <w:kern w:val="0"/>
                <w:sz w:val="20"/>
                <w:szCs w:val="20"/>
              </w:rPr>
            </w:pPr>
            <w:r w:rsidRPr="001361E1">
              <w:rPr>
                <w:rFonts w:ascii="宋体" w:hAnsi="宋体" w:cs="Arial" w:hint="eastAsia"/>
                <w:kern w:val="0"/>
                <w:sz w:val="20"/>
                <w:szCs w:val="20"/>
              </w:rPr>
              <w:t>3</w:t>
            </w:r>
          </w:p>
        </w:tc>
      </w:tr>
      <w:tr w:rsidR="004B5840" w:rsidRPr="001361E1" w:rsidTr="00247C7B">
        <w:trPr>
          <w:trHeight w:val="300"/>
          <w:jc w:val="center"/>
        </w:trPr>
        <w:tc>
          <w:tcPr>
            <w:tcW w:w="48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合计</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39,267.66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29,008.17</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10,259.49</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一般公共服务支出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20110</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人力资源事务</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2011099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其他人力资源事务支出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教育支出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4,757.94</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3,710.47</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1,047.47</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20503</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职业教育</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4,746.14</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3,698.67</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1,047.47</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2050302</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中专教育</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201.51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147.26</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54.25</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2050305</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高等职业教育</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4,544.63</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3,551.41</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993.22</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20508</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进修及培训</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11.80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11.80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2050803</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培训支出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11.80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11.80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文化体育与传媒支出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29,805.51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20,598.48</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9,207.02</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20703</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体育</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27,917.61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20,598.48</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7,319.13</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行政运行</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2,224.55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2,224.55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2070302</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一般行政管理事务</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486.85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15.32</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471.53</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2070303</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机关服务</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631.79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194.79</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437.00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2070304</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运动项目管理</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16,233.65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15,701.16</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532.49</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2070305</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体育竞赛</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2070307</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体育场馆</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2,121.20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2,024.93</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96.27</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2070309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体育交流与合作</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282.00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174.74</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107.25</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2070399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其他体育支出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5,907.58</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262.99</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5,644.60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20799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其他文化体育与传媒支出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1,887.89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1,887.89</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2079999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其他文化体育与传媒支出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1,887.89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1,887.89</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社会保障和就业支出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2,807.15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2,807.15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20805</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行政事业单位离退休</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2,805.39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2,805.39</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2080504</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未归口管理的行政单位离退休</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303.48</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303.48</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2080505</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机关事业单位基本养老保险缴费支出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2,473.95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2,473.95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2080506</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机关事业单位职业年金缴费支出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27.96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27.96</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20807</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就业补助</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2080701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就业创业服务补贴</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20899</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其他社会保障和就业支出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1.76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1.76</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lastRenderedPageBreak/>
              <w:t>2089901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其他社会保障和就业支出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1.76</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210</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医疗卫生与计划生育支出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422.21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417.21</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5.00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21002</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公立医院</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422.21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417.21</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5.00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2100208</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其他专科医院</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422.21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417.21</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5.00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住房保障支出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22102</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b/>
                <w:bCs/>
                <w:kern w:val="0"/>
                <w:sz w:val="20"/>
                <w:szCs w:val="20"/>
              </w:rPr>
            </w:pPr>
            <w:r w:rsidRPr="001361E1">
              <w:rPr>
                <w:rFonts w:ascii="宋体" w:hAnsi="宋体" w:cs="Arial" w:hint="eastAsia"/>
                <w:b/>
                <w:bCs/>
                <w:kern w:val="0"/>
                <w:sz w:val="20"/>
                <w:szCs w:val="20"/>
              </w:rPr>
              <w:t>住房改革支出</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1,474.85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b/>
                <w:bCs/>
                <w:kern w:val="0"/>
                <w:sz w:val="20"/>
                <w:szCs w:val="20"/>
              </w:rPr>
            </w:pPr>
            <w:r w:rsidRPr="001361E1">
              <w:rPr>
                <w:rFonts w:ascii="宋体" w:hAnsi="宋体" w:cs="Arial" w:hint="eastAsia"/>
                <w:b/>
                <w:bCs/>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2210201</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住房公积金</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1,462.87</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1,462.87</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2210203</w:t>
            </w: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 xml:space="preserve">  购房补贴</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11.99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11.99</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1361E1" w:rsidRDefault="004B5840" w:rsidP="00247C7B">
            <w:pPr>
              <w:jc w:val="right"/>
              <w:rPr>
                <w:rFonts w:ascii="宋体" w:hAnsi="宋体" w:cs="Arial"/>
                <w:kern w:val="0"/>
                <w:sz w:val="20"/>
                <w:szCs w:val="20"/>
              </w:rPr>
            </w:pPr>
            <w:r w:rsidRPr="001361E1">
              <w:rPr>
                <w:rFonts w:ascii="宋体" w:hAnsi="宋体" w:cs="Arial" w:hint="eastAsia"/>
                <w:kern w:val="0"/>
                <w:sz w:val="20"/>
                <w:szCs w:val="20"/>
              </w:rPr>
              <w:t>0.00</w:t>
            </w:r>
          </w:p>
        </w:tc>
      </w:tr>
      <w:tr w:rsidR="004B5840" w:rsidRPr="001361E1" w:rsidTr="00247C7B">
        <w:trPr>
          <w:trHeight w:val="300"/>
          <w:jc w:val="center"/>
        </w:trPr>
        <w:tc>
          <w:tcPr>
            <w:tcW w:w="9631" w:type="dxa"/>
            <w:gridSpan w:val="11"/>
            <w:tcBorders>
              <w:top w:val="single" w:sz="4" w:space="0" w:color="auto"/>
            </w:tcBorders>
            <w:shd w:val="clear" w:color="auto" w:fill="auto"/>
            <w:noWrap/>
            <w:vAlign w:val="center"/>
          </w:tcPr>
          <w:p w:rsidR="004B5840" w:rsidRPr="001361E1" w:rsidRDefault="004B5840" w:rsidP="00247C7B">
            <w:pPr>
              <w:jc w:val="left"/>
              <w:rPr>
                <w:rFonts w:ascii="宋体" w:hAnsi="宋体" w:cs="Arial"/>
                <w:kern w:val="0"/>
                <w:sz w:val="20"/>
                <w:szCs w:val="20"/>
              </w:rPr>
            </w:pPr>
            <w:r w:rsidRPr="001361E1">
              <w:rPr>
                <w:rFonts w:ascii="宋体" w:hAnsi="宋体" w:cs="Arial" w:hint="eastAsia"/>
                <w:kern w:val="0"/>
                <w:sz w:val="20"/>
                <w:szCs w:val="20"/>
              </w:rPr>
              <w:t>注：本表反映部门本年度一般公共预算财政拨款支出情况。</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六、一般公共预算财政拨款基本支出决算表</w:t>
      </w:r>
    </w:p>
    <w:tbl>
      <w:tblPr>
        <w:tblW w:w="9777" w:type="dxa"/>
        <w:jc w:val="center"/>
        <w:tblLook w:val="0000"/>
      </w:tblPr>
      <w:tblGrid>
        <w:gridCol w:w="674"/>
        <w:gridCol w:w="66"/>
        <w:gridCol w:w="398"/>
        <w:gridCol w:w="236"/>
        <w:gridCol w:w="850"/>
        <w:gridCol w:w="1116"/>
        <w:gridCol w:w="740"/>
        <w:gridCol w:w="1173"/>
        <w:gridCol w:w="41"/>
        <w:gridCol w:w="975"/>
        <w:gridCol w:w="186"/>
        <w:gridCol w:w="554"/>
        <w:gridCol w:w="811"/>
        <w:gridCol w:w="793"/>
        <w:gridCol w:w="1029"/>
        <w:gridCol w:w="135"/>
      </w:tblGrid>
      <w:tr w:rsidR="004B5840" w:rsidRPr="001361E1" w:rsidTr="00247C7B">
        <w:trPr>
          <w:trHeight w:val="300"/>
          <w:jc w:val="center"/>
        </w:trPr>
        <w:tc>
          <w:tcPr>
            <w:tcW w:w="674"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464"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236" w:type="dxa"/>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3920" w:type="dxa"/>
            <w:gridSpan w:val="5"/>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161"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365" w:type="dxa"/>
            <w:gridSpan w:val="2"/>
            <w:shd w:val="clear" w:color="auto" w:fill="auto"/>
            <w:noWrap/>
            <w:vAlign w:val="center"/>
          </w:tcPr>
          <w:p w:rsidR="004B5840" w:rsidRPr="001361E1" w:rsidRDefault="004B5840" w:rsidP="00247C7B">
            <w:pPr>
              <w:jc w:val="left"/>
              <w:rPr>
                <w:rFonts w:ascii="宋体" w:hAnsi="宋体" w:cs="Arial"/>
                <w:kern w:val="0"/>
                <w:sz w:val="18"/>
                <w:szCs w:val="18"/>
              </w:rPr>
            </w:pPr>
            <w:r w:rsidRPr="001361E1">
              <w:rPr>
                <w:rFonts w:ascii="宋体" w:hAnsi="宋体" w:cs="Arial" w:hint="eastAsia"/>
                <w:kern w:val="0"/>
                <w:sz w:val="18"/>
                <w:szCs w:val="18"/>
              </w:rPr>
              <w:t xml:space="preserve">　</w:t>
            </w:r>
          </w:p>
        </w:tc>
        <w:tc>
          <w:tcPr>
            <w:tcW w:w="1957" w:type="dxa"/>
            <w:gridSpan w:val="3"/>
            <w:shd w:val="clear" w:color="auto" w:fill="auto"/>
            <w:noWrap/>
            <w:vAlign w:val="center"/>
          </w:tcPr>
          <w:p w:rsidR="004B5840" w:rsidRPr="001361E1" w:rsidRDefault="004B5840" w:rsidP="00247C7B">
            <w:pPr>
              <w:jc w:val="right"/>
              <w:rPr>
                <w:rFonts w:ascii="宋体" w:hAnsi="宋体" w:cs="Arial"/>
                <w:color w:val="000000"/>
                <w:kern w:val="0"/>
                <w:sz w:val="22"/>
                <w:szCs w:val="22"/>
              </w:rPr>
            </w:pPr>
            <w:r w:rsidRPr="001361E1">
              <w:rPr>
                <w:rFonts w:ascii="宋体" w:hAnsi="宋体" w:cs="Arial" w:hint="eastAsia"/>
                <w:color w:val="000000"/>
                <w:kern w:val="0"/>
                <w:sz w:val="22"/>
                <w:szCs w:val="22"/>
              </w:rPr>
              <w:t>公开0</w:t>
            </w:r>
            <w:r>
              <w:rPr>
                <w:rFonts w:ascii="宋体" w:hAnsi="宋体" w:cs="Arial" w:hint="eastAsia"/>
                <w:color w:val="000000"/>
                <w:kern w:val="0"/>
                <w:sz w:val="22"/>
                <w:szCs w:val="22"/>
              </w:rPr>
              <w:t>6</w:t>
            </w:r>
            <w:r w:rsidRPr="001361E1">
              <w:rPr>
                <w:rFonts w:ascii="宋体" w:hAnsi="宋体" w:cs="Arial" w:hint="eastAsia"/>
                <w:color w:val="000000"/>
                <w:kern w:val="0"/>
                <w:sz w:val="22"/>
                <w:szCs w:val="22"/>
              </w:rPr>
              <w:t>表</w:t>
            </w:r>
          </w:p>
        </w:tc>
      </w:tr>
      <w:tr w:rsidR="004B5840" w:rsidRPr="00854472" w:rsidTr="00247C7B">
        <w:trPr>
          <w:gridAfter w:val="1"/>
          <w:wAfter w:w="135" w:type="dxa"/>
          <w:trHeight w:val="300"/>
          <w:jc w:val="center"/>
        </w:trPr>
        <w:tc>
          <w:tcPr>
            <w:tcW w:w="2224" w:type="dxa"/>
            <w:gridSpan w:val="5"/>
            <w:tcBorders>
              <w:bottom w:val="single" w:sz="4" w:space="0" w:color="auto"/>
            </w:tcBorders>
            <w:shd w:val="clear" w:color="auto" w:fill="auto"/>
            <w:noWrap/>
            <w:vAlign w:val="center"/>
          </w:tcPr>
          <w:p w:rsidR="004B5840" w:rsidRPr="00854472" w:rsidRDefault="004B5840" w:rsidP="00247C7B">
            <w:pPr>
              <w:jc w:val="left"/>
              <w:rPr>
                <w:rFonts w:ascii="宋体" w:hAnsi="宋体" w:cs="Arial"/>
                <w:color w:val="000000"/>
                <w:kern w:val="0"/>
                <w:sz w:val="20"/>
                <w:szCs w:val="20"/>
              </w:rPr>
            </w:pPr>
            <w:r w:rsidRPr="00854472">
              <w:rPr>
                <w:rFonts w:ascii="宋体" w:hAnsi="宋体" w:cs="Arial" w:hint="eastAsia"/>
                <w:color w:val="000000"/>
                <w:kern w:val="0"/>
                <w:sz w:val="20"/>
                <w:szCs w:val="20"/>
              </w:rPr>
              <w:t>部门：湖南省体育局</w:t>
            </w:r>
          </w:p>
        </w:tc>
        <w:tc>
          <w:tcPr>
            <w:tcW w:w="1116" w:type="dxa"/>
            <w:tcBorders>
              <w:bottom w:val="single" w:sz="4" w:space="0" w:color="auto"/>
            </w:tcBorders>
            <w:shd w:val="clear" w:color="auto" w:fill="auto"/>
            <w:noWrap/>
            <w:vAlign w:val="center"/>
          </w:tcPr>
          <w:p w:rsidR="004B5840" w:rsidRPr="00854472" w:rsidRDefault="004B5840" w:rsidP="00247C7B">
            <w:pPr>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740" w:type="dxa"/>
            <w:tcBorders>
              <w:bottom w:val="single" w:sz="4" w:space="0" w:color="auto"/>
            </w:tcBorders>
            <w:shd w:val="clear" w:color="auto" w:fill="auto"/>
            <w:noWrap/>
            <w:vAlign w:val="center"/>
          </w:tcPr>
          <w:p w:rsidR="004B5840" w:rsidRPr="00854472" w:rsidRDefault="004B5840" w:rsidP="00247C7B">
            <w:pPr>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1173" w:type="dxa"/>
            <w:tcBorders>
              <w:bottom w:val="single" w:sz="4" w:space="0" w:color="auto"/>
            </w:tcBorders>
            <w:shd w:val="clear" w:color="auto" w:fill="auto"/>
            <w:noWrap/>
            <w:vAlign w:val="center"/>
          </w:tcPr>
          <w:p w:rsidR="004B5840" w:rsidRPr="00854472" w:rsidRDefault="004B5840" w:rsidP="00247C7B">
            <w:pPr>
              <w:jc w:val="center"/>
              <w:rPr>
                <w:rFonts w:ascii="宋体" w:hAnsi="宋体" w:cs="Arial"/>
                <w:color w:val="000000"/>
                <w:kern w:val="0"/>
                <w:sz w:val="22"/>
                <w:szCs w:val="22"/>
              </w:rPr>
            </w:pPr>
            <w:r w:rsidRPr="00854472">
              <w:rPr>
                <w:rFonts w:ascii="宋体" w:hAnsi="宋体" w:cs="Arial" w:hint="eastAsia"/>
                <w:color w:val="000000"/>
                <w:kern w:val="0"/>
                <w:sz w:val="22"/>
                <w:szCs w:val="22"/>
              </w:rPr>
              <w:t xml:space="preserve">　</w:t>
            </w:r>
          </w:p>
        </w:tc>
        <w:tc>
          <w:tcPr>
            <w:tcW w:w="1016" w:type="dxa"/>
            <w:gridSpan w:val="2"/>
            <w:tcBorders>
              <w:bottom w:val="single" w:sz="4" w:space="0" w:color="auto"/>
            </w:tcBorders>
            <w:shd w:val="clear" w:color="auto" w:fill="auto"/>
            <w:noWrap/>
            <w:vAlign w:val="center"/>
          </w:tcPr>
          <w:p w:rsidR="004B5840" w:rsidRPr="00854472" w:rsidRDefault="004B5840" w:rsidP="00247C7B">
            <w:pPr>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740" w:type="dxa"/>
            <w:gridSpan w:val="2"/>
            <w:tcBorders>
              <w:bottom w:val="single" w:sz="4" w:space="0" w:color="auto"/>
            </w:tcBorders>
            <w:shd w:val="clear" w:color="auto" w:fill="auto"/>
            <w:noWrap/>
            <w:vAlign w:val="center"/>
          </w:tcPr>
          <w:p w:rsidR="004B5840" w:rsidRPr="00854472" w:rsidRDefault="004B5840" w:rsidP="00247C7B">
            <w:pPr>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2633" w:type="dxa"/>
            <w:gridSpan w:val="3"/>
            <w:tcBorders>
              <w:bottom w:val="single" w:sz="4" w:space="0" w:color="auto"/>
            </w:tcBorders>
            <w:shd w:val="clear" w:color="auto" w:fill="auto"/>
            <w:noWrap/>
            <w:vAlign w:val="center"/>
          </w:tcPr>
          <w:p w:rsidR="004B5840" w:rsidRPr="00854472" w:rsidRDefault="004B5840" w:rsidP="00247C7B">
            <w:pPr>
              <w:ind w:right="180"/>
              <w:jc w:val="right"/>
              <w:rPr>
                <w:rFonts w:ascii="宋体" w:hAnsi="宋体" w:cs="Arial"/>
                <w:color w:val="000000"/>
                <w:kern w:val="0"/>
                <w:sz w:val="18"/>
                <w:szCs w:val="18"/>
              </w:rPr>
            </w:pPr>
            <w:r w:rsidRPr="00854472">
              <w:rPr>
                <w:rFonts w:ascii="宋体" w:hAnsi="宋体" w:cs="Arial" w:hint="eastAsia"/>
                <w:kern w:val="0"/>
                <w:sz w:val="18"/>
                <w:szCs w:val="18"/>
              </w:rPr>
              <w:t xml:space="preserve">　</w:t>
            </w:r>
            <w:r w:rsidRPr="00854472">
              <w:rPr>
                <w:rFonts w:ascii="宋体" w:hAnsi="宋体" w:cs="Arial" w:hint="eastAsia"/>
                <w:color w:val="000000"/>
                <w:kern w:val="0"/>
                <w:sz w:val="18"/>
                <w:szCs w:val="18"/>
              </w:rPr>
              <w:t>金额单位：万元</w:t>
            </w:r>
          </w:p>
        </w:tc>
      </w:tr>
      <w:tr w:rsidR="004B5840" w:rsidRPr="00854472" w:rsidTr="00247C7B">
        <w:trPr>
          <w:gridAfter w:val="1"/>
          <w:wAfter w:w="135" w:type="dxa"/>
          <w:trHeight w:val="300"/>
          <w:jc w:val="center"/>
        </w:trPr>
        <w:tc>
          <w:tcPr>
            <w:tcW w:w="3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人员经费</w:t>
            </w:r>
          </w:p>
        </w:tc>
        <w:tc>
          <w:tcPr>
            <w:tcW w:w="630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公用经费</w:t>
            </w:r>
          </w:p>
        </w:tc>
      </w:tr>
      <w:tr w:rsidR="004B5840" w:rsidRPr="00854472" w:rsidTr="00247C7B">
        <w:trPr>
          <w:gridAfter w:val="1"/>
          <w:wAfter w:w="135" w:type="dxa"/>
          <w:trHeight w:val="312"/>
          <w:jc w:val="center"/>
        </w:trPr>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科目编码</w:t>
            </w:r>
          </w:p>
        </w:tc>
        <w:tc>
          <w:tcPr>
            <w:tcW w:w="14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科目名称</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决算数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科目编码</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科目名称</w:t>
            </w:r>
          </w:p>
        </w:tc>
        <w:tc>
          <w:tcPr>
            <w:tcW w:w="10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决算数</w:t>
            </w:r>
          </w:p>
        </w:tc>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科目编码</w:t>
            </w:r>
          </w:p>
        </w:tc>
        <w:tc>
          <w:tcPr>
            <w:tcW w:w="1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科目名称</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决算数</w:t>
            </w:r>
          </w:p>
        </w:tc>
      </w:tr>
      <w:tr w:rsidR="004B5840" w:rsidRPr="00854472" w:rsidTr="00247C7B">
        <w:trPr>
          <w:gridAfter w:val="1"/>
          <w:wAfter w:w="135" w:type="dxa"/>
          <w:trHeight w:val="312"/>
          <w:jc w:val="center"/>
        </w:trPr>
        <w:tc>
          <w:tcPr>
            <w:tcW w:w="7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4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0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7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6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c>
          <w:tcPr>
            <w:tcW w:w="10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jc w:val="left"/>
              <w:rPr>
                <w:rFonts w:ascii="宋体" w:hAnsi="宋体" w:cs="Arial"/>
                <w:kern w:val="0"/>
                <w:sz w:val="20"/>
                <w:szCs w:val="20"/>
              </w:rPr>
            </w:pP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工资福利支出</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23,016.81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商品和服务支出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3,618.39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307</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债务利息及费用支出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30101</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基本工资</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5,824.59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办公费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286.36</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30701</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国内债务付息</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30102</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津贴补贴</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784.90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30202</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印刷费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52.42</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30702</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国外债务付息</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30103</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奖金</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1,561.30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咨询费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资本性支出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30106</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伙食补助费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2,530.42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30204</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手续费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1.06</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31001</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房屋建筑物购建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30107</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绩效工资</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6,092.74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水费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166.37</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31002</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办公设备购置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30108</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机关事业单位基本养老保险缴费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2,305.16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电费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591.70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31003</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专用设备购置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30109</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职业年金缴费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94.89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邮电费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55.86</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31005</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基础设施建设</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30110</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职工基本医疗保险缴费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1,052.61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30208</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取暖费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50.97</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31006</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大型修缮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30111</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公务员医疗补助缴费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38.65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30209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物业管理费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269.54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31007</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信息网络及软件购置更新</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30112</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其他社会保障缴费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562.52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差旅费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428.12</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31008</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物资储备</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30113</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住房公积金</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1,525.58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30212</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因公出国（境）费用</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31009</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土地补偿</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30114</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医疗费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107.39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维修（护）费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356.21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31010</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安置补助</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30199</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其他工资福利支出</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536.06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30214</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租赁费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77.38</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31011</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地上附着物和青苗补偿</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对个人和家庭的补助</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2,372.97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会议费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23.06</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31012</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拆迁补偿</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30301</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离休费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289.58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培训费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70.82</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31013</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公务用车购置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lastRenderedPageBreak/>
              <w:t>30302</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退休费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740.82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公务接待费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33.52</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31019</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其他交通工具购置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30303</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退职（役）费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30218</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专用材料费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7.71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31021</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文物和陈列品购置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30304</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抚恤金</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146.63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30224</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被装购置费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31022</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无形资产购置</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30305</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生活补助</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32.53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专用燃料费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31099</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其他资本性支出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30306</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救济费</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劳务费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188.79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399</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30307</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医疗费补助</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189.46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委托业务费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31.05</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39906</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赠与</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30308</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助学金</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96.99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30228</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工会经费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339.34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39907</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国家赔偿费用支出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30309</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奖励金</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712.20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30229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福利费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11.32</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39908</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对民间非营利组织和群众性自治组织补贴</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30310</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个人农业生产补贴</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30231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公务用车运行维护费</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156.54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39999</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Pr>
                <w:rFonts w:ascii="宋体" w:hAnsi="宋体" w:cs="Arial" w:hint="eastAsia"/>
                <w:kern w:val="0"/>
                <w:sz w:val="20"/>
                <w:szCs w:val="20"/>
              </w:rPr>
              <w:t xml:space="preserve"> </w:t>
            </w:r>
            <w:r w:rsidRPr="00854472">
              <w:rPr>
                <w:rFonts w:ascii="宋体" w:hAnsi="宋体" w:cs="Arial" w:hint="eastAsia"/>
                <w:kern w:val="0"/>
                <w:sz w:val="20"/>
                <w:szCs w:val="20"/>
              </w:rPr>
              <w:t>其他支出</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0.00</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30399</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其他对个人和家庭的补助支出</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164.76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30239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其他交通费用</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207.20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 xml:space="preserve">　</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30240</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税金及附加费用</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64.01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 xml:space="preserve">　</w:t>
            </w:r>
          </w:p>
        </w:tc>
      </w:tr>
      <w:tr w:rsidR="004B5840" w:rsidRPr="00854472" w:rsidTr="00247C7B">
        <w:trPr>
          <w:gridAfter w:val="1"/>
          <w:wAfter w:w="135" w:type="dxa"/>
          <w:trHeight w:val="300"/>
          <w:jc w:val="center"/>
        </w:trPr>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30299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其他商品和服务支出</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149.03</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 xml:space="preserve">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 xml:space="preserve">　</w:t>
            </w:r>
          </w:p>
        </w:tc>
      </w:tr>
      <w:tr w:rsidR="004B5840" w:rsidRPr="00854472" w:rsidTr="00247C7B">
        <w:trPr>
          <w:gridAfter w:val="1"/>
          <w:wAfter w:w="135" w:type="dxa"/>
          <w:trHeight w:val="300"/>
          <w:jc w:val="center"/>
        </w:trPr>
        <w:tc>
          <w:tcPr>
            <w:tcW w:w="22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人员经费合计</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25,389.78</w:t>
            </w:r>
          </w:p>
        </w:tc>
        <w:tc>
          <w:tcPr>
            <w:tcW w:w="527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center"/>
              <w:rPr>
                <w:rFonts w:ascii="宋体" w:hAnsi="宋体" w:cs="Arial"/>
                <w:kern w:val="0"/>
                <w:sz w:val="20"/>
                <w:szCs w:val="20"/>
              </w:rPr>
            </w:pPr>
            <w:r w:rsidRPr="00854472">
              <w:rPr>
                <w:rFonts w:ascii="宋体" w:hAnsi="宋体" w:cs="Arial" w:hint="eastAsia"/>
                <w:kern w:val="0"/>
                <w:sz w:val="20"/>
                <w:szCs w:val="20"/>
              </w:rPr>
              <w:t>公用经费合计</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jc w:val="right"/>
              <w:rPr>
                <w:rFonts w:ascii="宋体" w:hAnsi="宋体" w:cs="Arial"/>
                <w:kern w:val="0"/>
                <w:sz w:val="20"/>
                <w:szCs w:val="20"/>
              </w:rPr>
            </w:pPr>
            <w:r w:rsidRPr="00854472">
              <w:rPr>
                <w:rFonts w:ascii="宋体" w:hAnsi="宋体" w:cs="Arial" w:hint="eastAsia"/>
                <w:kern w:val="0"/>
                <w:sz w:val="20"/>
                <w:szCs w:val="20"/>
              </w:rPr>
              <w:t>3,618.39</w:t>
            </w:r>
          </w:p>
        </w:tc>
      </w:tr>
      <w:tr w:rsidR="004B5840" w:rsidRPr="00854472" w:rsidTr="00247C7B">
        <w:trPr>
          <w:gridAfter w:val="1"/>
          <w:wAfter w:w="135" w:type="dxa"/>
          <w:trHeight w:val="300"/>
          <w:jc w:val="center"/>
        </w:trPr>
        <w:tc>
          <w:tcPr>
            <w:tcW w:w="9642" w:type="dxa"/>
            <w:gridSpan w:val="15"/>
            <w:tcBorders>
              <w:top w:val="single" w:sz="4" w:space="0" w:color="auto"/>
            </w:tcBorders>
            <w:shd w:val="clear" w:color="auto" w:fill="auto"/>
            <w:noWrap/>
            <w:vAlign w:val="center"/>
          </w:tcPr>
          <w:p w:rsidR="004B5840" w:rsidRPr="00854472" w:rsidRDefault="004B5840" w:rsidP="00247C7B">
            <w:pPr>
              <w:jc w:val="left"/>
              <w:rPr>
                <w:rFonts w:ascii="宋体" w:hAnsi="宋体" w:cs="Arial"/>
                <w:kern w:val="0"/>
                <w:sz w:val="20"/>
                <w:szCs w:val="20"/>
              </w:rPr>
            </w:pPr>
            <w:r w:rsidRPr="00854472">
              <w:rPr>
                <w:rFonts w:ascii="宋体" w:hAnsi="宋体" w:cs="Arial" w:hint="eastAsia"/>
                <w:kern w:val="0"/>
                <w:sz w:val="20"/>
                <w:szCs w:val="20"/>
              </w:rPr>
              <w:t>注：本表反映部门本年度一般公共预算财政拨款基本支出明细情况。</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t>七、一般公共预算财政拨款“三公”经费支出决算表</w:t>
      </w:r>
    </w:p>
    <w:tbl>
      <w:tblPr>
        <w:tblW w:w="10611" w:type="dxa"/>
        <w:jc w:val="center"/>
        <w:tblLook w:val="0000"/>
      </w:tblPr>
      <w:tblGrid>
        <w:gridCol w:w="816"/>
        <w:gridCol w:w="1012"/>
        <w:gridCol w:w="988"/>
        <w:gridCol w:w="1012"/>
        <w:gridCol w:w="952"/>
        <w:gridCol w:w="935"/>
        <w:gridCol w:w="816"/>
        <w:gridCol w:w="816"/>
        <w:gridCol w:w="816"/>
        <w:gridCol w:w="482"/>
        <w:gridCol w:w="355"/>
        <w:gridCol w:w="816"/>
        <w:gridCol w:w="795"/>
      </w:tblGrid>
      <w:tr w:rsidR="004B5840" w:rsidRPr="00854472" w:rsidTr="00247C7B">
        <w:trPr>
          <w:trHeight w:val="303"/>
          <w:jc w:val="center"/>
        </w:trPr>
        <w:tc>
          <w:tcPr>
            <w:tcW w:w="1828" w:type="dxa"/>
            <w:gridSpan w:val="2"/>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22"/>
                <w:szCs w:val="22"/>
              </w:rPr>
              <w:t>预算代码：</w:t>
            </w:r>
            <w:r w:rsidRPr="00854472">
              <w:rPr>
                <w:rFonts w:ascii="宋体" w:hAnsi="宋体" w:cs="Arial" w:hint="eastAsia"/>
                <w:kern w:val="0"/>
                <w:sz w:val="18"/>
                <w:szCs w:val="18"/>
              </w:rPr>
              <w:t xml:space="preserve">　</w:t>
            </w:r>
          </w:p>
        </w:tc>
        <w:tc>
          <w:tcPr>
            <w:tcW w:w="988"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1012"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952"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935"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816"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816"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816" w:type="dxa"/>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2448" w:type="dxa"/>
            <w:gridSpan w:val="4"/>
            <w:shd w:val="clear" w:color="auto" w:fill="auto"/>
            <w:noWrap/>
            <w:vAlign w:val="center"/>
          </w:tcPr>
          <w:p w:rsidR="004B5840" w:rsidRPr="00854472" w:rsidRDefault="004B5840" w:rsidP="00247C7B">
            <w:pPr>
              <w:spacing w:line="300" w:lineRule="exact"/>
              <w:jc w:val="left"/>
              <w:rPr>
                <w:rFonts w:ascii="宋体" w:hAnsi="宋体" w:cs="Arial"/>
                <w:kern w:val="0"/>
                <w:sz w:val="22"/>
                <w:szCs w:val="22"/>
              </w:rPr>
            </w:pPr>
            <w:r w:rsidRPr="00854472">
              <w:rPr>
                <w:rFonts w:ascii="宋体" w:hAnsi="宋体" w:cs="Arial" w:hint="eastAsia"/>
                <w:kern w:val="0"/>
                <w:sz w:val="18"/>
                <w:szCs w:val="18"/>
              </w:rPr>
              <w:t xml:space="preserve">　</w:t>
            </w:r>
            <w:r w:rsidRPr="00854472">
              <w:rPr>
                <w:rFonts w:ascii="宋体" w:hAnsi="宋体" w:cs="Arial" w:hint="eastAsia"/>
                <w:kern w:val="0"/>
                <w:sz w:val="22"/>
                <w:szCs w:val="22"/>
              </w:rPr>
              <w:t>公开07表</w:t>
            </w:r>
          </w:p>
        </w:tc>
      </w:tr>
      <w:tr w:rsidR="004B5840" w:rsidRPr="00854472" w:rsidTr="00247C7B">
        <w:trPr>
          <w:trHeight w:val="303"/>
          <w:jc w:val="center"/>
        </w:trPr>
        <w:tc>
          <w:tcPr>
            <w:tcW w:w="3828" w:type="dxa"/>
            <w:gridSpan w:val="4"/>
            <w:tcBorders>
              <w:bottom w:val="single" w:sz="4" w:space="0" w:color="auto"/>
            </w:tcBorders>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22"/>
                <w:szCs w:val="22"/>
              </w:rPr>
              <w:t>部门：湖南省体育局</w:t>
            </w:r>
            <w:r w:rsidRPr="00854472">
              <w:rPr>
                <w:rFonts w:ascii="宋体" w:hAnsi="宋体" w:cs="Arial" w:hint="eastAsia"/>
                <w:kern w:val="0"/>
                <w:sz w:val="18"/>
                <w:szCs w:val="18"/>
              </w:rPr>
              <w:t xml:space="preserve">　</w:t>
            </w:r>
          </w:p>
        </w:tc>
        <w:tc>
          <w:tcPr>
            <w:tcW w:w="952" w:type="dxa"/>
            <w:tcBorders>
              <w:bottom w:val="single" w:sz="4" w:space="0" w:color="auto"/>
            </w:tcBorders>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2567" w:type="dxa"/>
            <w:gridSpan w:val="3"/>
            <w:tcBorders>
              <w:bottom w:val="single" w:sz="4" w:space="0" w:color="auto"/>
            </w:tcBorders>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22"/>
                <w:szCs w:val="22"/>
              </w:rPr>
              <w:t>制表日期：2016年3月</w:t>
            </w:r>
            <w:r w:rsidRPr="00854472">
              <w:rPr>
                <w:rFonts w:ascii="宋体" w:hAnsi="宋体" w:cs="Arial" w:hint="eastAsia"/>
                <w:kern w:val="0"/>
                <w:sz w:val="18"/>
                <w:szCs w:val="18"/>
              </w:rPr>
              <w:t xml:space="preserve">　</w:t>
            </w:r>
          </w:p>
        </w:tc>
        <w:tc>
          <w:tcPr>
            <w:tcW w:w="816" w:type="dxa"/>
            <w:tcBorders>
              <w:bottom w:val="single" w:sz="4" w:space="0" w:color="auto"/>
            </w:tcBorders>
            <w:shd w:val="clear" w:color="auto" w:fill="auto"/>
            <w:noWrap/>
            <w:vAlign w:val="center"/>
          </w:tcPr>
          <w:p w:rsidR="004B5840" w:rsidRPr="00854472" w:rsidRDefault="004B5840" w:rsidP="00247C7B">
            <w:pPr>
              <w:spacing w:line="300" w:lineRule="exact"/>
              <w:jc w:val="left"/>
              <w:rPr>
                <w:rFonts w:ascii="宋体" w:hAnsi="宋体" w:cs="Arial"/>
                <w:kern w:val="0"/>
                <w:sz w:val="18"/>
                <w:szCs w:val="18"/>
              </w:rPr>
            </w:pPr>
            <w:r w:rsidRPr="00854472">
              <w:rPr>
                <w:rFonts w:ascii="宋体" w:hAnsi="宋体" w:cs="Arial" w:hint="eastAsia"/>
                <w:kern w:val="0"/>
                <w:sz w:val="18"/>
                <w:szCs w:val="18"/>
              </w:rPr>
              <w:t xml:space="preserve">　</w:t>
            </w:r>
          </w:p>
        </w:tc>
        <w:tc>
          <w:tcPr>
            <w:tcW w:w="2448" w:type="dxa"/>
            <w:gridSpan w:val="4"/>
            <w:tcBorders>
              <w:bottom w:val="single" w:sz="4" w:space="0" w:color="auto"/>
            </w:tcBorders>
            <w:shd w:val="clear" w:color="auto" w:fill="auto"/>
            <w:noWrap/>
            <w:vAlign w:val="center"/>
          </w:tcPr>
          <w:p w:rsidR="004B5840" w:rsidRPr="00854472" w:rsidRDefault="004B5840" w:rsidP="00247C7B">
            <w:pPr>
              <w:spacing w:line="300" w:lineRule="exact"/>
              <w:ind w:right="110"/>
              <w:jc w:val="left"/>
              <w:rPr>
                <w:rFonts w:ascii="宋体" w:hAnsi="宋体" w:cs="Arial"/>
                <w:kern w:val="0"/>
                <w:sz w:val="22"/>
                <w:szCs w:val="22"/>
              </w:rPr>
            </w:pPr>
            <w:r w:rsidRPr="00854472">
              <w:rPr>
                <w:rFonts w:ascii="宋体" w:hAnsi="宋体" w:cs="Arial" w:hint="eastAsia"/>
                <w:kern w:val="0"/>
                <w:sz w:val="18"/>
                <w:szCs w:val="18"/>
              </w:rPr>
              <w:t xml:space="preserve">　</w:t>
            </w:r>
            <w:r w:rsidRPr="00854472">
              <w:rPr>
                <w:rFonts w:ascii="宋体" w:hAnsi="宋体" w:cs="Arial" w:hint="eastAsia"/>
                <w:kern w:val="0"/>
                <w:sz w:val="22"/>
                <w:szCs w:val="22"/>
              </w:rPr>
              <w:t>金额单位：万元</w:t>
            </w:r>
          </w:p>
        </w:tc>
      </w:tr>
      <w:tr w:rsidR="004B5840" w:rsidRPr="00854472" w:rsidTr="00247C7B">
        <w:trPr>
          <w:trHeight w:val="303"/>
          <w:jc w:val="center"/>
        </w:trPr>
        <w:tc>
          <w:tcPr>
            <w:tcW w:w="57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预算数</w:t>
            </w:r>
          </w:p>
        </w:tc>
        <w:tc>
          <w:tcPr>
            <w:tcW w:w="48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决算数</w:t>
            </w:r>
          </w:p>
        </w:tc>
      </w:tr>
      <w:tr w:rsidR="004B5840" w:rsidRPr="00854472" w:rsidTr="00247C7B">
        <w:trPr>
          <w:trHeight w:val="303"/>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合计</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因公出国（境）费</w:t>
            </w:r>
          </w:p>
        </w:tc>
        <w:tc>
          <w:tcPr>
            <w:tcW w:w="2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公务用车购置及运行费</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公务接待费</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合计</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因公出国（境）费</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公务用车购置及运行费</w:t>
            </w:r>
          </w:p>
        </w:tc>
        <w:tc>
          <w:tcPr>
            <w:tcW w:w="1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公务接待费</w:t>
            </w:r>
          </w:p>
        </w:tc>
      </w:tr>
      <w:tr w:rsidR="004B5840" w:rsidRPr="00854472" w:rsidTr="00247C7B">
        <w:trPr>
          <w:trHeight w:val="606"/>
          <w:jc w:val="center"/>
        </w:trPr>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c>
          <w:tcPr>
            <w:tcW w:w="10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小计</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公务用车购置费</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公务用车运行费</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小计</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公务用车购置费</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公务用车运行费</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p>
        </w:tc>
      </w:tr>
      <w:tr w:rsidR="004B5840" w:rsidRPr="00854472" w:rsidTr="00247C7B">
        <w:trPr>
          <w:trHeight w:val="30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4</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9</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11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5840" w:rsidRPr="00854472" w:rsidRDefault="004B5840" w:rsidP="00247C7B">
            <w:pPr>
              <w:spacing w:line="300" w:lineRule="exact"/>
              <w:jc w:val="center"/>
              <w:rPr>
                <w:rFonts w:ascii="宋体" w:hAnsi="宋体" w:cs="Arial"/>
                <w:kern w:val="0"/>
                <w:sz w:val="20"/>
                <w:szCs w:val="20"/>
              </w:rPr>
            </w:pPr>
            <w:r w:rsidRPr="00854472">
              <w:rPr>
                <w:rFonts w:ascii="宋体" w:hAnsi="宋体" w:cs="Arial" w:hint="eastAsia"/>
                <w:kern w:val="0"/>
                <w:sz w:val="20"/>
                <w:szCs w:val="20"/>
              </w:rPr>
              <w:t>12</w:t>
            </w:r>
          </w:p>
        </w:tc>
      </w:tr>
      <w:tr w:rsidR="004B5840" w:rsidRPr="00854472" w:rsidTr="00247C7B">
        <w:trPr>
          <w:trHeight w:val="303"/>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293.55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15.00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191.10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18.00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173.10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87.45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208.09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174.52</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17.98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156.54</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854472" w:rsidRDefault="004B5840" w:rsidP="00247C7B">
            <w:pPr>
              <w:spacing w:line="300" w:lineRule="exact"/>
              <w:jc w:val="right"/>
              <w:rPr>
                <w:rFonts w:ascii="宋体" w:hAnsi="宋体" w:cs="Arial"/>
                <w:kern w:val="0"/>
                <w:sz w:val="20"/>
                <w:szCs w:val="20"/>
              </w:rPr>
            </w:pPr>
            <w:r w:rsidRPr="00854472">
              <w:rPr>
                <w:rFonts w:ascii="宋体" w:hAnsi="宋体" w:cs="Arial" w:hint="eastAsia"/>
                <w:kern w:val="0"/>
                <w:sz w:val="20"/>
                <w:szCs w:val="20"/>
              </w:rPr>
              <w:t>33.57</w:t>
            </w:r>
          </w:p>
        </w:tc>
      </w:tr>
      <w:tr w:rsidR="004B5840" w:rsidRPr="00854472" w:rsidTr="00247C7B">
        <w:trPr>
          <w:trHeight w:val="606"/>
          <w:jc w:val="center"/>
        </w:trPr>
        <w:tc>
          <w:tcPr>
            <w:tcW w:w="10611" w:type="dxa"/>
            <w:gridSpan w:val="13"/>
            <w:tcBorders>
              <w:top w:val="single" w:sz="4" w:space="0" w:color="auto"/>
            </w:tcBorders>
            <w:shd w:val="clear" w:color="auto" w:fill="auto"/>
            <w:vAlign w:val="center"/>
          </w:tcPr>
          <w:p w:rsidR="004B5840" w:rsidRPr="00854472" w:rsidRDefault="004B5840" w:rsidP="00247C7B">
            <w:pPr>
              <w:spacing w:line="300" w:lineRule="exact"/>
              <w:jc w:val="left"/>
              <w:rPr>
                <w:rFonts w:ascii="宋体" w:hAnsi="宋体" w:cs="Arial"/>
                <w:kern w:val="0"/>
                <w:sz w:val="20"/>
                <w:szCs w:val="20"/>
              </w:rPr>
            </w:pPr>
            <w:r w:rsidRPr="00854472">
              <w:rPr>
                <w:rFonts w:ascii="宋体" w:hAnsi="宋体" w:cs="Arial" w:hint="eastAsia"/>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4B5840" w:rsidRPr="00A16405" w:rsidRDefault="004B5840" w:rsidP="004B5840">
      <w:pPr>
        <w:ind w:firstLineChars="200" w:firstLine="640"/>
        <w:jc w:val="left"/>
        <w:rPr>
          <w:rFonts w:ascii="楷体_GB2312" w:eastAsia="楷体_GB2312" w:hAnsi="黑体" w:hint="eastAsia"/>
          <w:bCs/>
          <w:kern w:val="0"/>
          <w:sz w:val="32"/>
          <w:szCs w:val="32"/>
        </w:rPr>
      </w:pPr>
      <w:r w:rsidRPr="00A16405">
        <w:rPr>
          <w:rFonts w:ascii="楷体_GB2312" w:eastAsia="楷体_GB2312" w:hAnsi="黑体" w:hint="eastAsia"/>
          <w:bCs/>
          <w:kern w:val="0"/>
          <w:sz w:val="32"/>
          <w:szCs w:val="32"/>
        </w:rPr>
        <w:lastRenderedPageBreak/>
        <w:t>八、政府性基金预算财政拨款收入支出决算表</w:t>
      </w:r>
    </w:p>
    <w:tbl>
      <w:tblPr>
        <w:tblW w:w="10697" w:type="dxa"/>
        <w:jc w:val="center"/>
        <w:tblLook w:val="0000"/>
      </w:tblPr>
      <w:tblGrid>
        <w:gridCol w:w="340"/>
        <w:gridCol w:w="340"/>
        <w:gridCol w:w="340"/>
        <w:gridCol w:w="2253"/>
        <w:gridCol w:w="1273"/>
        <w:gridCol w:w="1142"/>
        <w:gridCol w:w="1155"/>
        <w:gridCol w:w="1050"/>
        <w:gridCol w:w="1124"/>
        <w:gridCol w:w="1680"/>
      </w:tblGrid>
      <w:tr w:rsidR="004B5840" w:rsidRPr="002738E9" w:rsidTr="00247C7B">
        <w:trPr>
          <w:trHeight w:val="300"/>
          <w:jc w:val="center"/>
        </w:trPr>
        <w:tc>
          <w:tcPr>
            <w:tcW w:w="340"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340"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340"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2253"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273"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142"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155"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050"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124" w:type="dxa"/>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680" w:type="dxa"/>
            <w:shd w:val="clear" w:color="auto" w:fill="auto"/>
            <w:noWrap/>
            <w:vAlign w:val="center"/>
          </w:tcPr>
          <w:p w:rsidR="004B5840" w:rsidRPr="002738E9" w:rsidRDefault="004B5840" w:rsidP="00247C7B">
            <w:pPr>
              <w:jc w:val="right"/>
              <w:rPr>
                <w:rFonts w:ascii="宋体" w:hAnsi="宋体" w:cs="Arial"/>
                <w:color w:val="000000"/>
                <w:kern w:val="0"/>
                <w:sz w:val="22"/>
                <w:szCs w:val="22"/>
              </w:rPr>
            </w:pPr>
            <w:r w:rsidRPr="002738E9">
              <w:rPr>
                <w:rFonts w:ascii="宋体" w:hAnsi="宋体" w:cs="Arial" w:hint="eastAsia"/>
                <w:color w:val="000000"/>
                <w:kern w:val="0"/>
                <w:sz w:val="22"/>
                <w:szCs w:val="22"/>
              </w:rPr>
              <w:t>公开08表</w:t>
            </w:r>
          </w:p>
        </w:tc>
      </w:tr>
      <w:tr w:rsidR="004B5840" w:rsidRPr="002738E9" w:rsidTr="00247C7B">
        <w:trPr>
          <w:trHeight w:val="300"/>
          <w:jc w:val="center"/>
        </w:trPr>
        <w:tc>
          <w:tcPr>
            <w:tcW w:w="3273" w:type="dxa"/>
            <w:gridSpan w:val="4"/>
            <w:tcBorders>
              <w:bottom w:val="single" w:sz="4" w:space="0" w:color="auto"/>
            </w:tcBorders>
            <w:shd w:val="clear" w:color="auto" w:fill="auto"/>
            <w:noWrap/>
            <w:vAlign w:val="center"/>
          </w:tcPr>
          <w:p w:rsidR="004B5840" w:rsidRPr="002738E9" w:rsidRDefault="004B5840" w:rsidP="00247C7B">
            <w:pPr>
              <w:jc w:val="left"/>
              <w:rPr>
                <w:rFonts w:ascii="宋体" w:hAnsi="宋体" w:cs="Arial"/>
                <w:color w:val="000000"/>
                <w:kern w:val="0"/>
                <w:sz w:val="22"/>
                <w:szCs w:val="22"/>
              </w:rPr>
            </w:pPr>
            <w:r w:rsidRPr="002738E9">
              <w:rPr>
                <w:rFonts w:ascii="宋体" w:hAnsi="宋体" w:cs="Arial" w:hint="eastAsia"/>
                <w:color w:val="000000"/>
                <w:kern w:val="0"/>
                <w:sz w:val="22"/>
                <w:szCs w:val="22"/>
              </w:rPr>
              <w:t>部门：湖南省体育局</w:t>
            </w:r>
          </w:p>
        </w:tc>
        <w:tc>
          <w:tcPr>
            <w:tcW w:w="1273" w:type="dxa"/>
            <w:tcBorders>
              <w:bottom w:val="single" w:sz="4" w:space="0" w:color="auto"/>
            </w:tcBorders>
            <w:shd w:val="clear" w:color="auto" w:fill="auto"/>
            <w:noWrap/>
            <w:vAlign w:val="center"/>
          </w:tcPr>
          <w:p w:rsidR="004B5840" w:rsidRPr="002738E9" w:rsidRDefault="004B5840" w:rsidP="00247C7B">
            <w:pPr>
              <w:jc w:val="center"/>
              <w:rPr>
                <w:rFonts w:ascii="宋体" w:hAnsi="宋体" w:cs="Arial"/>
                <w:color w:val="000000"/>
                <w:kern w:val="0"/>
                <w:sz w:val="22"/>
                <w:szCs w:val="22"/>
              </w:rPr>
            </w:pPr>
            <w:r w:rsidRPr="002738E9">
              <w:rPr>
                <w:rFonts w:ascii="宋体" w:hAnsi="宋体" w:cs="Arial" w:hint="eastAsia"/>
                <w:color w:val="000000"/>
                <w:kern w:val="0"/>
                <w:sz w:val="22"/>
                <w:szCs w:val="22"/>
              </w:rPr>
              <w:t>2018年度</w:t>
            </w:r>
          </w:p>
        </w:tc>
        <w:tc>
          <w:tcPr>
            <w:tcW w:w="1142" w:type="dxa"/>
            <w:tcBorders>
              <w:bottom w:val="single" w:sz="4" w:space="0" w:color="auto"/>
            </w:tcBorders>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155" w:type="dxa"/>
            <w:tcBorders>
              <w:bottom w:val="single" w:sz="4" w:space="0" w:color="auto"/>
            </w:tcBorders>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050" w:type="dxa"/>
            <w:tcBorders>
              <w:bottom w:val="single" w:sz="4" w:space="0" w:color="auto"/>
            </w:tcBorders>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124" w:type="dxa"/>
            <w:tcBorders>
              <w:bottom w:val="single" w:sz="4" w:space="0" w:color="auto"/>
            </w:tcBorders>
            <w:shd w:val="clear" w:color="auto" w:fill="auto"/>
            <w:noWrap/>
            <w:vAlign w:val="center"/>
          </w:tcPr>
          <w:p w:rsidR="004B5840" w:rsidRPr="002738E9" w:rsidRDefault="004B5840" w:rsidP="00247C7B">
            <w:pPr>
              <w:jc w:val="left"/>
              <w:rPr>
                <w:rFonts w:ascii="宋体" w:hAnsi="宋体" w:cs="Arial"/>
                <w:kern w:val="0"/>
                <w:sz w:val="18"/>
                <w:szCs w:val="18"/>
              </w:rPr>
            </w:pPr>
            <w:r w:rsidRPr="002738E9">
              <w:rPr>
                <w:rFonts w:ascii="宋体" w:hAnsi="宋体" w:cs="Arial" w:hint="eastAsia"/>
                <w:kern w:val="0"/>
                <w:sz w:val="18"/>
                <w:szCs w:val="18"/>
              </w:rPr>
              <w:t xml:space="preserve">　</w:t>
            </w:r>
          </w:p>
        </w:tc>
        <w:tc>
          <w:tcPr>
            <w:tcW w:w="1680" w:type="dxa"/>
            <w:tcBorders>
              <w:bottom w:val="single" w:sz="4" w:space="0" w:color="auto"/>
            </w:tcBorders>
            <w:shd w:val="clear" w:color="auto" w:fill="auto"/>
            <w:noWrap/>
            <w:vAlign w:val="center"/>
          </w:tcPr>
          <w:p w:rsidR="004B5840" w:rsidRPr="002738E9" w:rsidRDefault="004B5840" w:rsidP="00247C7B">
            <w:pPr>
              <w:jc w:val="right"/>
              <w:rPr>
                <w:rFonts w:ascii="宋体" w:hAnsi="宋体" w:cs="Arial"/>
                <w:color w:val="000000"/>
                <w:kern w:val="0"/>
                <w:sz w:val="22"/>
                <w:szCs w:val="22"/>
              </w:rPr>
            </w:pPr>
            <w:r w:rsidRPr="002738E9">
              <w:rPr>
                <w:rFonts w:ascii="宋体" w:hAnsi="宋体" w:cs="Arial" w:hint="eastAsia"/>
                <w:color w:val="000000"/>
                <w:kern w:val="0"/>
                <w:sz w:val="22"/>
                <w:szCs w:val="22"/>
              </w:rPr>
              <w:t>金额单位：万元</w:t>
            </w:r>
          </w:p>
        </w:tc>
      </w:tr>
      <w:tr w:rsidR="004B5840" w:rsidRPr="002738E9" w:rsidTr="00247C7B">
        <w:trPr>
          <w:trHeight w:val="300"/>
          <w:jc w:val="center"/>
        </w:trPr>
        <w:tc>
          <w:tcPr>
            <w:tcW w:w="32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kern w:val="0"/>
                <w:sz w:val="20"/>
                <w:szCs w:val="20"/>
              </w:rPr>
            </w:pPr>
            <w:r w:rsidRPr="002738E9">
              <w:rPr>
                <w:rFonts w:ascii="宋体" w:hAnsi="宋体" w:cs="Arial" w:hint="eastAsia"/>
                <w:kern w:val="0"/>
                <w:sz w:val="20"/>
                <w:szCs w:val="20"/>
              </w:rPr>
              <w:t>项目</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年初结转和结余</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本年收入</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本年支出</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年末结转和结余</w:t>
            </w:r>
          </w:p>
        </w:tc>
      </w:tr>
      <w:tr w:rsidR="004B5840" w:rsidRPr="002738E9" w:rsidTr="00247C7B">
        <w:trPr>
          <w:trHeight w:val="312"/>
          <w:jc w:val="center"/>
        </w:trPr>
        <w:tc>
          <w:tcPr>
            <w:tcW w:w="1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功能分类科目编码</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科目名称</w:t>
            </w: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小计</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基本支出</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项目支出</w:t>
            </w: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r>
      <w:tr w:rsidR="004B5840" w:rsidRPr="002738E9" w:rsidTr="00247C7B">
        <w:trPr>
          <w:trHeight w:val="312"/>
          <w:jc w:val="center"/>
        </w:trPr>
        <w:tc>
          <w:tcPr>
            <w:tcW w:w="10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r>
      <w:tr w:rsidR="004B5840" w:rsidRPr="002738E9" w:rsidTr="00247C7B">
        <w:trPr>
          <w:trHeight w:val="312"/>
          <w:jc w:val="center"/>
        </w:trPr>
        <w:tc>
          <w:tcPr>
            <w:tcW w:w="10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5840" w:rsidRPr="002738E9" w:rsidRDefault="004B5840" w:rsidP="00247C7B">
            <w:pPr>
              <w:jc w:val="left"/>
              <w:rPr>
                <w:rFonts w:ascii="宋体" w:hAnsi="宋体" w:cs="Arial"/>
                <w:kern w:val="0"/>
                <w:sz w:val="20"/>
                <w:szCs w:val="20"/>
              </w:rPr>
            </w:pPr>
          </w:p>
        </w:tc>
      </w:tr>
      <w:tr w:rsidR="004B5840" w:rsidRPr="002738E9" w:rsidTr="00247C7B">
        <w:trPr>
          <w:trHeight w:val="300"/>
          <w:jc w:val="center"/>
        </w:trPr>
        <w:tc>
          <w:tcPr>
            <w:tcW w:w="32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栏次</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center"/>
              <w:rPr>
                <w:rFonts w:ascii="宋体" w:hAnsi="宋体" w:cs="Arial"/>
                <w:kern w:val="0"/>
                <w:sz w:val="20"/>
                <w:szCs w:val="20"/>
              </w:rPr>
            </w:pPr>
            <w:r w:rsidRPr="002738E9">
              <w:rPr>
                <w:rFonts w:ascii="宋体" w:hAnsi="宋体" w:cs="Arial" w:hint="eastAsia"/>
                <w:kern w:val="0"/>
                <w:sz w:val="20"/>
                <w:szCs w:val="20"/>
              </w:rPr>
              <w:t>6</w:t>
            </w:r>
          </w:p>
        </w:tc>
      </w:tr>
      <w:tr w:rsidR="004B5840" w:rsidRPr="002738E9" w:rsidTr="00247C7B">
        <w:trPr>
          <w:trHeight w:val="300"/>
          <w:jc w:val="center"/>
        </w:trPr>
        <w:tc>
          <w:tcPr>
            <w:tcW w:w="32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kern w:val="0"/>
                <w:sz w:val="20"/>
                <w:szCs w:val="20"/>
              </w:rPr>
            </w:pPr>
            <w:r w:rsidRPr="002738E9">
              <w:rPr>
                <w:rFonts w:ascii="宋体" w:hAnsi="宋体" w:cs="Arial" w:hint="eastAsia"/>
                <w:kern w:val="0"/>
                <w:sz w:val="20"/>
                <w:szCs w:val="20"/>
              </w:rPr>
              <w:t>合计</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34,498.16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16,743.21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31,271.04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31,035.60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19,970.33</w:t>
            </w:r>
          </w:p>
        </w:tc>
      </w:tr>
      <w:tr w:rsidR="004B5840" w:rsidRPr="002738E9" w:rsidTr="00247C7B">
        <w:trPr>
          <w:trHeight w:val="300"/>
          <w:jc w:val="center"/>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b/>
                <w:bCs/>
                <w:kern w:val="0"/>
                <w:sz w:val="20"/>
                <w:szCs w:val="20"/>
              </w:rPr>
            </w:pPr>
            <w:r w:rsidRPr="002738E9">
              <w:rPr>
                <w:rFonts w:ascii="宋体" w:hAnsi="宋体" w:cs="Arial" w:hint="eastAsia"/>
                <w:b/>
                <w:bCs/>
                <w:kern w:val="0"/>
                <w:sz w:val="20"/>
                <w:szCs w:val="20"/>
              </w:rPr>
              <w:t>229</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b/>
                <w:bCs/>
                <w:kern w:val="0"/>
                <w:sz w:val="20"/>
                <w:szCs w:val="20"/>
              </w:rPr>
            </w:pPr>
            <w:r w:rsidRPr="002738E9">
              <w:rPr>
                <w:rFonts w:ascii="宋体" w:hAnsi="宋体" w:cs="Arial" w:hint="eastAsia"/>
                <w:b/>
                <w:bCs/>
                <w:kern w:val="0"/>
                <w:sz w:val="20"/>
                <w:szCs w:val="20"/>
              </w:rPr>
              <w:t>其他支出</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34,498.16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16,743.21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31,271.04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31,035.60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19,970.33</w:t>
            </w:r>
          </w:p>
        </w:tc>
      </w:tr>
      <w:tr w:rsidR="004B5840" w:rsidRPr="002738E9" w:rsidTr="00247C7B">
        <w:trPr>
          <w:trHeight w:val="300"/>
          <w:jc w:val="center"/>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b/>
                <w:bCs/>
                <w:kern w:val="0"/>
                <w:sz w:val="20"/>
                <w:szCs w:val="20"/>
              </w:rPr>
            </w:pPr>
            <w:r w:rsidRPr="002738E9">
              <w:rPr>
                <w:rFonts w:ascii="宋体" w:hAnsi="宋体" w:cs="Arial" w:hint="eastAsia"/>
                <w:b/>
                <w:bCs/>
                <w:kern w:val="0"/>
                <w:sz w:val="20"/>
                <w:szCs w:val="20"/>
              </w:rPr>
              <w:t>22960</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b/>
                <w:bCs/>
                <w:kern w:val="0"/>
                <w:sz w:val="20"/>
                <w:szCs w:val="20"/>
              </w:rPr>
            </w:pPr>
            <w:r w:rsidRPr="002738E9">
              <w:rPr>
                <w:rFonts w:ascii="宋体" w:hAnsi="宋体" w:cs="Arial" w:hint="eastAsia"/>
                <w:b/>
                <w:bCs/>
                <w:kern w:val="0"/>
                <w:sz w:val="20"/>
                <w:szCs w:val="20"/>
              </w:rPr>
              <w:t>彩票公益金及对应专项债务收入安排的支出</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34,498.16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16,743.21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31,271.04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31,035.60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b/>
                <w:bCs/>
                <w:kern w:val="0"/>
                <w:sz w:val="20"/>
                <w:szCs w:val="20"/>
              </w:rPr>
            </w:pPr>
            <w:r w:rsidRPr="002738E9">
              <w:rPr>
                <w:rFonts w:ascii="宋体" w:hAnsi="宋体" w:cs="Arial" w:hint="eastAsia"/>
                <w:b/>
                <w:bCs/>
                <w:kern w:val="0"/>
                <w:sz w:val="20"/>
                <w:szCs w:val="20"/>
              </w:rPr>
              <w:t>19,970.33</w:t>
            </w:r>
          </w:p>
        </w:tc>
      </w:tr>
      <w:tr w:rsidR="004B5840" w:rsidRPr="002738E9" w:rsidTr="00247C7B">
        <w:trPr>
          <w:trHeight w:val="300"/>
          <w:jc w:val="center"/>
        </w:trPr>
        <w:tc>
          <w:tcPr>
            <w:tcW w:w="1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kern w:val="0"/>
                <w:sz w:val="20"/>
                <w:szCs w:val="20"/>
              </w:rPr>
            </w:pPr>
            <w:r w:rsidRPr="002738E9">
              <w:rPr>
                <w:rFonts w:ascii="宋体" w:hAnsi="宋体" w:cs="Arial" w:hint="eastAsia"/>
                <w:kern w:val="0"/>
                <w:sz w:val="20"/>
                <w:szCs w:val="20"/>
              </w:rPr>
              <w:t>2296003</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left"/>
              <w:rPr>
                <w:rFonts w:ascii="宋体" w:hAnsi="宋体" w:cs="Arial"/>
                <w:kern w:val="0"/>
                <w:sz w:val="20"/>
                <w:szCs w:val="20"/>
              </w:rPr>
            </w:pPr>
            <w:r w:rsidRPr="002738E9">
              <w:rPr>
                <w:rFonts w:ascii="宋体" w:hAnsi="宋体" w:cs="Arial" w:hint="eastAsia"/>
                <w:kern w:val="0"/>
                <w:sz w:val="20"/>
                <w:szCs w:val="20"/>
              </w:rPr>
              <w:t>用于体育事业的彩票公益金支出</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34,498.16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16,743.21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31,271.04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235.44</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31,035.60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840" w:rsidRPr="002738E9" w:rsidRDefault="004B5840" w:rsidP="00247C7B">
            <w:pPr>
              <w:jc w:val="right"/>
              <w:rPr>
                <w:rFonts w:ascii="宋体" w:hAnsi="宋体" w:cs="Arial"/>
                <w:kern w:val="0"/>
                <w:sz w:val="20"/>
                <w:szCs w:val="20"/>
              </w:rPr>
            </w:pPr>
            <w:r w:rsidRPr="002738E9">
              <w:rPr>
                <w:rFonts w:ascii="宋体" w:hAnsi="宋体" w:cs="Arial" w:hint="eastAsia"/>
                <w:kern w:val="0"/>
                <w:sz w:val="20"/>
                <w:szCs w:val="20"/>
              </w:rPr>
              <w:t>19,970.33</w:t>
            </w:r>
          </w:p>
        </w:tc>
      </w:tr>
      <w:tr w:rsidR="004B5840" w:rsidRPr="002738E9" w:rsidTr="00247C7B">
        <w:trPr>
          <w:trHeight w:val="300"/>
          <w:jc w:val="center"/>
        </w:trPr>
        <w:tc>
          <w:tcPr>
            <w:tcW w:w="10697" w:type="dxa"/>
            <w:gridSpan w:val="10"/>
            <w:tcBorders>
              <w:top w:val="single" w:sz="4" w:space="0" w:color="auto"/>
            </w:tcBorders>
            <w:shd w:val="clear" w:color="auto" w:fill="auto"/>
            <w:noWrap/>
            <w:vAlign w:val="center"/>
          </w:tcPr>
          <w:p w:rsidR="004B5840" w:rsidRPr="002738E9" w:rsidRDefault="004B5840" w:rsidP="00247C7B">
            <w:pPr>
              <w:jc w:val="left"/>
              <w:rPr>
                <w:rFonts w:ascii="宋体" w:hAnsi="宋体" w:cs="Arial"/>
                <w:kern w:val="0"/>
                <w:sz w:val="20"/>
                <w:szCs w:val="20"/>
              </w:rPr>
            </w:pPr>
            <w:r w:rsidRPr="002738E9">
              <w:rPr>
                <w:rFonts w:ascii="宋体" w:hAnsi="宋体" w:cs="Arial" w:hint="eastAsia"/>
                <w:kern w:val="0"/>
                <w:sz w:val="20"/>
                <w:szCs w:val="20"/>
              </w:rPr>
              <w:t>注：本表反映部门本年度政府性基金预算财政拨款收入、支出及结转和结余情况（若本表为空表，需说明本单位无政府性基金收支）。</w:t>
            </w:r>
          </w:p>
        </w:tc>
      </w:tr>
    </w:tbl>
    <w:p w:rsidR="00AE2603" w:rsidRPr="004B5840" w:rsidRDefault="00AE2603"/>
    <w:sectPr w:rsidR="00AE2603" w:rsidRPr="004B5840" w:rsidSect="00A74C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6CD7E7"/>
    <w:multiLevelType w:val="singleLevel"/>
    <w:tmpl w:val="CA6CD7E7"/>
    <w:lvl w:ilvl="0">
      <w:start w:val="2"/>
      <w:numFmt w:val="chineseCounting"/>
      <w:suff w:val="nothing"/>
      <w:lvlText w:val="%1、"/>
      <w:lvlJc w:val="left"/>
      <w:rPr>
        <w:rFonts w:hint="eastAsia"/>
      </w:rPr>
    </w:lvl>
  </w:abstractNum>
  <w:abstractNum w:abstractNumId="1">
    <w:nsid w:val="35FDA2E4"/>
    <w:multiLevelType w:val="singleLevel"/>
    <w:tmpl w:val="35FDA2E4"/>
    <w:lvl w:ilvl="0">
      <w:start w:val="2"/>
      <w:numFmt w:val="chineseCounting"/>
      <w:suff w:val="nothing"/>
      <w:lvlText w:val="（%1）"/>
      <w:lvlJc w:val="left"/>
      <w:rPr>
        <w:rFonts w:hint="eastAsia"/>
      </w:rPr>
    </w:lvl>
  </w:abstractNum>
  <w:abstractNum w:abstractNumId="2">
    <w:nsid w:val="59AD1ED8"/>
    <w:multiLevelType w:val="singleLevel"/>
    <w:tmpl w:val="59AD1ED8"/>
    <w:lvl w:ilvl="0">
      <w:start w:val="1"/>
      <w:numFmt w:val="decimal"/>
      <w:suff w:val="nothing"/>
      <w:lvlText w:val="%1."/>
      <w:lvlJc w:val="left"/>
    </w:lvl>
  </w:abstractNum>
  <w:abstractNum w:abstractNumId="3">
    <w:nsid w:val="59AE0B12"/>
    <w:multiLevelType w:val="singleLevel"/>
    <w:tmpl w:val="59AE0B12"/>
    <w:lvl w:ilvl="0">
      <w:start w:val="2"/>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840"/>
    <w:rsid w:val="00003014"/>
    <w:rsid w:val="000206E5"/>
    <w:rsid w:val="000264E9"/>
    <w:rsid w:val="00026E8B"/>
    <w:rsid w:val="000379B8"/>
    <w:rsid w:val="00041F55"/>
    <w:rsid w:val="000442B0"/>
    <w:rsid w:val="00056992"/>
    <w:rsid w:val="0006620F"/>
    <w:rsid w:val="0007354F"/>
    <w:rsid w:val="000770A8"/>
    <w:rsid w:val="00084142"/>
    <w:rsid w:val="00096DA1"/>
    <w:rsid w:val="00097FFE"/>
    <w:rsid w:val="000A354E"/>
    <w:rsid w:val="000A3A89"/>
    <w:rsid w:val="000C36EA"/>
    <w:rsid w:val="000E6CA9"/>
    <w:rsid w:val="000F0421"/>
    <w:rsid w:val="00104CD7"/>
    <w:rsid w:val="0014195E"/>
    <w:rsid w:val="0015017B"/>
    <w:rsid w:val="0015176B"/>
    <w:rsid w:val="001551D0"/>
    <w:rsid w:val="001579FE"/>
    <w:rsid w:val="001608EC"/>
    <w:rsid w:val="0016114F"/>
    <w:rsid w:val="00170D6C"/>
    <w:rsid w:val="001737D6"/>
    <w:rsid w:val="0017448A"/>
    <w:rsid w:val="0018429D"/>
    <w:rsid w:val="001876F3"/>
    <w:rsid w:val="00192B44"/>
    <w:rsid w:val="001944A4"/>
    <w:rsid w:val="00195AB0"/>
    <w:rsid w:val="001A5D9F"/>
    <w:rsid w:val="001C540B"/>
    <w:rsid w:val="001C63D2"/>
    <w:rsid w:val="001D03F5"/>
    <w:rsid w:val="001D32B1"/>
    <w:rsid w:val="001D41CD"/>
    <w:rsid w:val="00202C9A"/>
    <w:rsid w:val="002219B8"/>
    <w:rsid w:val="00223368"/>
    <w:rsid w:val="002239F6"/>
    <w:rsid w:val="00225E4C"/>
    <w:rsid w:val="00237C64"/>
    <w:rsid w:val="00241222"/>
    <w:rsid w:val="00242F1E"/>
    <w:rsid w:val="00247032"/>
    <w:rsid w:val="002744EB"/>
    <w:rsid w:val="00276FC9"/>
    <w:rsid w:val="00297150"/>
    <w:rsid w:val="002A3862"/>
    <w:rsid w:val="002A40AD"/>
    <w:rsid w:val="002B2A59"/>
    <w:rsid w:val="002B56FD"/>
    <w:rsid w:val="002B5A49"/>
    <w:rsid w:val="002B7CF9"/>
    <w:rsid w:val="002D7EE6"/>
    <w:rsid w:val="002E03D6"/>
    <w:rsid w:val="002F0435"/>
    <w:rsid w:val="003130DC"/>
    <w:rsid w:val="003256B6"/>
    <w:rsid w:val="003272ED"/>
    <w:rsid w:val="00333651"/>
    <w:rsid w:val="00336281"/>
    <w:rsid w:val="00345DD0"/>
    <w:rsid w:val="00352CAF"/>
    <w:rsid w:val="003674CF"/>
    <w:rsid w:val="00373684"/>
    <w:rsid w:val="003854AD"/>
    <w:rsid w:val="00387722"/>
    <w:rsid w:val="003A392D"/>
    <w:rsid w:val="003A3971"/>
    <w:rsid w:val="003A488F"/>
    <w:rsid w:val="003C25C3"/>
    <w:rsid w:val="003C5C92"/>
    <w:rsid w:val="003C5FDE"/>
    <w:rsid w:val="003C770E"/>
    <w:rsid w:val="003D3ED8"/>
    <w:rsid w:val="003D7701"/>
    <w:rsid w:val="003E10AE"/>
    <w:rsid w:val="003E5F73"/>
    <w:rsid w:val="00411C4F"/>
    <w:rsid w:val="00414554"/>
    <w:rsid w:val="004153FF"/>
    <w:rsid w:val="00441C4F"/>
    <w:rsid w:val="0044309F"/>
    <w:rsid w:val="004435F0"/>
    <w:rsid w:val="00471731"/>
    <w:rsid w:val="00484928"/>
    <w:rsid w:val="004855D3"/>
    <w:rsid w:val="00495DBD"/>
    <w:rsid w:val="004B56C7"/>
    <w:rsid w:val="004B5840"/>
    <w:rsid w:val="004D2604"/>
    <w:rsid w:val="004D57CE"/>
    <w:rsid w:val="004F68B7"/>
    <w:rsid w:val="00500E08"/>
    <w:rsid w:val="00504CEB"/>
    <w:rsid w:val="00505E06"/>
    <w:rsid w:val="0051336B"/>
    <w:rsid w:val="005242D1"/>
    <w:rsid w:val="005251EE"/>
    <w:rsid w:val="0053187D"/>
    <w:rsid w:val="0054032E"/>
    <w:rsid w:val="005408E1"/>
    <w:rsid w:val="00543C5E"/>
    <w:rsid w:val="00546DCC"/>
    <w:rsid w:val="00550526"/>
    <w:rsid w:val="00555343"/>
    <w:rsid w:val="0056442B"/>
    <w:rsid w:val="0057579D"/>
    <w:rsid w:val="005767DC"/>
    <w:rsid w:val="00583973"/>
    <w:rsid w:val="005846C8"/>
    <w:rsid w:val="00585F50"/>
    <w:rsid w:val="005876E9"/>
    <w:rsid w:val="00593C72"/>
    <w:rsid w:val="005B3324"/>
    <w:rsid w:val="005B64A5"/>
    <w:rsid w:val="005B7407"/>
    <w:rsid w:val="005B7D57"/>
    <w:rsid w:val="005E0413"/>
    <w:rsid w:val="005E27CB"/>
    <w:rsid w:val="005E5B80"/>
    <w:rsid w:val="005E6A9E"/>
    <w:rsid w:val="005E6D34"/>
    <w:rsid w:val="005E7B22"/>
    <w:rsid w:val="006065DB"/>
    <w:rsid w:val="006109E8"/>
    <w:rsid w:val="00611153"/>
    <w:rsid w:val="00615451"/>
    <w:rsid w:val="00621455"/>
    <w:rsid w:val="00630C26"/>
    <w:rsid w:val="0064167D"/>
    <w:rsid w:val="006644C4"/>
    <w:rsid w:val="00671B3C"/>
    <w:rsid w:val="00692872"/>
    <w:rsid w:val="00695AE0"/>
    <w:rsid w:val="006A7D8A"/>
    <w:rsid w:val="006D0FAD"/>
    <w:rsid w:val="006D2F26"/>
    <w:rsid w:val="006E4A20"/>
    <w:rsid w:val="006F446E"/>
    <w:rsid w:val="006F55B6"/>
    <w:rsid w:val="00704078"/>
    <w:rsid w:val="007108FC"/>
    <w:rsid w:val="00712F1C"/>
    <w:rsid w:val="00723943"/>
    <w:rsid w:val="00731F54"/>
    <w:rsid w:val="0073216D"/>
    <w:rsid w:val="00732880"/>
    <w:rsid w:val="00732CED"/>
    <w:rsid w:val="007332A6"/>
    <w:rsid w:val="00740F09"/>
    <w:rsid w:val="00744278"/>
    <w:rsid w:val="007614E0"/>
    <w:rsid w:val="007644E9"/>
    <w:rsid w:val="00764BD9"/>
    <w:rsid w:val="0076765C"/>
    <w:rsid w:val="0076771B"/>
    <w:rsid w:val="007741E5"/>
    <w:rsid w:val="00786EDC"/>
    <w:rsid w:val="00790355"/>
    <w:rsid w:val="00791033"/>
    <w:rsid w:val="00792B58"/>
    <w:rsid w:val="00794BE5"/>
    <w:rsid w:val="007C2753"/>
    <w:rsid w:val="007C5370"/>
    <w:rsid w:val="007D2025"/>
    <w:rsid w:val="007D2AD5"/>
    <w:rsid w:val="007D6360"/>
    <w:rsid w:val="007E3C07"/>
    <w:rsid w:val="007F1D20"/>
    <w:rsid w:val="007F236F"/>
    <w:rsid w:val="007F4533"/>
    <w:rsid w:val="00806796"/>
    <w:rsid w:val="00811BF0"/>
    <w:rsid w:val="00816A3F"/>
    <w:rsid w:val="00837049"/>
    <w:rsid w:val="00840DBE"/>
    <w:rsid w:val="008513BC"/>
    <w:rsid w:val="00852BD4"/>
    <w:rsid w:val="008666C8"/>
    <w:rsid w:val="00887135"/>
    <w:rsid w:val="00891FFC"/>
    <w:rsid w:val="00896520"/>
    <w:rsid w:val="008B58E6"/>
    <w:rsid w:val="008B609C"/>
    <w:rsid w:val="008C456B"/>
    <w:rsid w:val="008C77D6"/>
    <w:rsid w:val="008F0B5C"/>
    <w:rsid w:val="008F1A8F"/>
    <w:rsid w:val="008F50A9"/>
    <w:rsid w:val="008F63CC"/>
    <w:rsid w:val="008F6C1C"/>
    <w:rsid w:val="008F6FA6"/>
    <w:rsid w:val="008F71EF"/>
    <w:rsid w:val="00912875"/>
    <w:rsid w:val="00916605"/>
    <w:rsid w:val="0092124B"/>
    <w:rsid w:val="00924A1A"/>
    <w:rsid w:val="009371D0"/>
    <w:rsid w:val="00951342"/>
    <w:rsid w:val="00954BFB"/>
    <w:rsid w:val="00966200"/>
    <w:rsid w:val="0096774F"/>
    <w:rsid w:val="0098295A"/>
    <w:rsid w:val="009852F9"/>
    <w:rsid w:val="00990F89"/>
    <w:rsid w:val="00994DE9"/>
    <w:rsid w:val="00997152"/>
    <w:rsid w:val="009A1741"/>
    <w:rsid w:val="009A7F69"/>
    <w:rsid w:val="009B2C09"/>
    <w:rsid w:val="009B4DB7"/>
    <w:rsid w:val="009C22E1"/>
    <w:rsid w:val="009D39E0"/>
    <w:rsid w:val="009D752D"/>
    <w:rsid w:val="009E3673"/>
    <w:rsid w:val="009E4AFA"/>
    <w:rsid w:val="00A041A8"/>
    <w:rsid w:val="00A1101B"/>
    <w:rsid w:val="00A122EE"/>
    <w:rsid w:val="00A21ACF"/>
    <w:rsid w:val="00A33B2B"/>
    <w:rsid w:val="00A405DF"/>
    <w:rsid w:val="00A6739D"/>
    <w:rsid w:val="00A74C43"/>
    <w:rsid w:val="00A76530"/>
    <w:rsid w:val="00A90EE0"/>
    <w:rsid w:val="00AA1AF9"/>
    <w:rsid w:val="00AA2DA3"/>
    <w:rsid w:val="00AA410C"/>
    <w:rsid w:val="00AA7AC6"/>
    <w:rsid w:val="00AB28CB"/>
    <w:rsid w:val="00AB5231"/>
    <w:rsid w:val="00AC4D58"/>
    <w:rsid w:val="00AC5FCC"/>
    <w:rsid w:val="00AD29D0"/>
    <w:rsid w:val="00AE15FB"/>
    <w:rsid w:val="00AE2603"/>
    <w:rsid w:val="00AE2F0E"/>
    <w:rsid w:val="00AE507D"/>
    <w:rsid w:val="00AF7832"/>
    <w:rsid w:val="00AF7AFB"/>
    <w:rsid w:val="00B21F24"/>
    <w:rsid w:val="00B515D9"/>
    <w:rsid w:val="00B53377"/>
    <w:rsid w:val="00B60B4E"/>
    <w:rsid w:val="00B77541"/>
    <w:rsid w:val="00B82D7F"/>
    <w:rsid w:val="00B82DE7"/>
    <w:rsid w:val="00B842C3"/>
    <w:rsid w:val="00B8509A"/>
    <w:rsid w:val="00B85152"/>
    <w:rsid w:val="00BA676F"/>
    <w:rsid w:val="00BD6A26"/>
    <w:rsid w:val="00BE35ED"/>
    <w:rsid w:val="00C01E3A"/>
    <w:rsid w:val="00C04B1B"/>
    <w:rsid w:val="00C052B8"/>
    <w:rsid w:val="00C058B8"/>
    <w:rsid w:val="00C0592E"/>
    <w:rsid w:val="00C07910"/>
    <w:rsid w:val="00C14162"/>
    <w:rsid w:val="00C309B7"/>
    <w:rsid w:val="00C42BA6"/>
    <w:rsid w:val="00C55B37"/>
    <w:rsid w:val="00C55F8E"/>
    <w:rsid w:val="00C576BD"/>
    <w:rsid w:val="00C57A32"/>
    <w:rsid w:val="00C84C58"/>
    <w:rsid w:val="00C95FDB"/>
    <w:rsid w:val="00CC1944"/>
    <w:rsid w:val="00CC7672"/>
    <w:rsid w:val="00CD34DA"/>
    <w:rsid w:val="00CD4D06"/>
    <w:rsid w:val="00CD7B22"/>
    <w:rsid w:val="00CF1D76"/>
    <w:rsid w:val="00CF37F5"/>
    <w:rsid w:val="00D01207"/>
    <w:rsid w:val="00D01BB8"/>
    <w:rsid w:val="00D026E3"/>
    <w:rsid w:val="00D145F5"/>
    <w:rsid w:val="00D1592E"/>
    <w:rsid w:val="00D16D7E"/>
    <w:rsid w:val="00D222D8"/>
    <w:rsid w:val="00D429DB"/>
    <w:rsid w:val="00D65D25"/>
    <w:rsid w:val="00D67414"/>
    <w:rsid w:val="00D7366B"/>
    <w:rsid w:val="00D8204A"/>
    <w:rsid w:val="00D91397"/>
    <w:rsid w:val="00D91504"/>
    <w:rsid w:val="00D95DBA"/>
    <w:rsid w:val="00DA274F"/>
    <w:rsid w:val="00DC2A9D"/>
    <w:rsid w:val="00DC452F"/>
    <w:rsid w:val="00DD1088"/>
    <w:rsid w:val="00DD412F"/>
    <w:rsid w:val="00DE52B8"/>
    <w:rsid w:val="00DF3810"/>
    <w:rsid w:val="00DF4150"/>
    <w:rsid w:val="00DF55F4"/>
    <w:rsid w:val="00E01FDD"/>
    <w:rsid w:val="00E074F3"/>
    <w:rsid w:val="00E27A79"/>
    <w:rsid w:val="00E27E34"/>
    <w:rsid w:val="00E306DF"/>
    <w:rsid w:val="00E34E47"/>
    <w:rsid w:val="00E35EBB"/>
    <w:rsid w:val="00E40B86"/>
    <w:rsid w:val="00E4461B"/>
    <w:rsid w:val="00E45E4C"/>
    <w:rsid w:val="00E46F72"/>
    <w:rsid w:val="00E52491"/>
    <w:rsid w:val="00E567DD"/>
    <w:rsid w:val="00E61048"/>
    <w:rsid w:val="00E648A5"/>
    <w:rsid w:val="00E87F68"/>
    <w:rsid w:val="00EB0C54"/>
    <w:rsid w:val="00EB1499"/>
    <w:rsid w:val="00EC5D7B"/>
    <w:rsid w:val="00ED4D42"/>
    <w:rsid w:val="00ED7EF4"/>
    <w:rsid w:val="00EE58FB"/>
    <w:rsid w:val="00EF6347"/>
    <w:rsid w:val="00EF7C9B"/>
    <w:rsid w:val="00F10119"/>
    <w:rsid w:val="00F153C7"/>
    <w:rsid w:val="00F22D12"/>
    <w:rsid w:val="00F3303D"/>
    <w:rsid w:val="00F35B1B"/>
    <w:rsid w:val="00F3736B"/>
    <w:rsid w:val="00F50E99"/>
    <w:rsid w:val="00F830F4"/>
    <w:rsid w:val="00FA5EC3"/>
    <w:rsid w:val="00FA603C"/>
    <w:rsid w:val="00FA7B00"/>
    <w:rsid w:val="00FB5D2F"/>
    <w:rsid w:val="00FC1EA9"/>
    <w:rsid w:val="00FC3F60"/>
    <w:rsid w:val="00FC430D"/>
    <w:rsid w:val="00FC464B"/>
    <w:rsid w:val="00FD54EA"/>
    <w:rsid w:val="00FD7BC4"/>
    <w:rsid w:val="00FE2DAA"/>
    <w:rsid w:val="00FE5D66"/>
    <w:rsid w:val="00FE6E78"/>
    <w:rsid w:val="00FF1B57"/>
    <w:rsid w:val="00F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font11">
    <w:name w:val="font11"/>
    <w:qFormat/>
    <w:rsid w:val="004B5840"/>
    <w:rPr>
      <w:rFonts w:ascii="宋体" w:eastAsia="宋体" w:hAnsi="宋体" w:cs="宋体" w:hint="eastAsia"/>
      <w:color w:val="000000"/>
      <w:sz w:val="20"/>
      <w:szCs w:val="20"/>
      <w:u w:val="none"/>
    </w:rPr>
  </w:style>
  <w:style w:type="character" w:customStyle="1" w:styleId="font01">
    <w:name w:val="font01"/>
    <w:qFormat/>
    <w:rsid w:val="004B5840"/>
    <w:rPr>
      <w:rFonts w:ascii="宋体" w:eastAsia="宋体" w:hAnsi="宋体" w:cs="宋体" w:hint="eastAsia"/>
      <w:color w:val="000000"/>
      <w:sz w:val="24"/>
      <w:szCs w:val="24"/>
      <w:u w:val="none"/>
    </w:rPr>
  </w:style>
  <w:style w:type="character" w:styleId="a3">
    <w:name w:val="page number"/>
    <w:basedOn w:val="a0"/>
    <w:rsid w:val="004B5840"/>
  </w:style>
  <w:style w:type="character" w:styleId="a4">
    <w:name w:val="Strong"/>
    <w:qFormat/>
    <w:rsid w:val="004B5840"/>
    <w:rPr>
      <w:b/>
      <w:bCs/>
    </w:rPr>
  </w:style>
  <w:style w:type="character" w:customStyle="1" w:styleId="Char">
    <w:name w:val="页眉 Char"/>
    <w:link w:val="a5"/>
    <w:rsid w:val="004B5840"/>
    <w:rPr>
      <w:sz w:val="18"/>
      <w:szCs w:val="18"/>
    </w:rPr>
  </w:style>
  <w:style w:type="character" w:customStyle="1" w:styleId="font41">
    <w:name w:val="font41"/>
    <w:qFormat/>
    <w:rsid w:val="004B5840"/>
    <w:rPr>
      <w:rFonts w:ascii="宋体" w:eastAsia="宋体" w:hAnsi="宋体" w:cs="宋体" w:hint="eastAsia"/>
      <w:color w:val="000000"/>
      <w:sz w:val="20"/>
      <w:szCs w:val="20"/>
      <w:u w:val="none"/>
    </w:rPr>
  </w:style>
  <w:style w:type="character" w:customStyle="1" w:styleId="font31">
    <w:name w:val="font31"/>
    <w:qFormat/>
    <w:rsid w:val="004B5840"/>
    <w:rPr>
      <w:rFonts w:ascii="宋体" w:eastAsia="宋体" w:hAnsi="宋体" w:cs="宋体" w:hint="eastAsia"/>
      <w:color w:val="000000"/>
      <w:sz w:val="20"/>
      <w:szCs w:val="20"/>
      <w:u w:val="none"/>
    </w:rPr>
  </w:style>
  <w:style w:type="character" w:customStyle="1" w:styleId="font21">
    <w:name w:val="font21"/>
    <w:qFormat/>
    <w:rsid w:val="004B5840"/>
    <w:rPr>
      <w:rFonts w:ascii="仿宋_GB2312" w:eastAsia="仿宋_GB2312" w:cs="仿宋_GB2312" w:hint="default"/>
      <w:color w:val="000000"/>
      <w:sz w:val="20"/>
      <w:szCs w:val="20"/>
      <w:u w:val="none"/>
    </w:rPr>
  </w:style>
  <w:style w:type="character" w:customStyle="1" w:styleId="font61">
    <w:name w:val="font61"/>
    <w:rsid w:val="004B5840"/>
    <w:rPr>
      <w:rFonts w:ascii="宋体" w:eastAsia="宋体" w:hAnsi="宋体" w:cs="宋体" w:hint="eastAsia"/>
      <w:color w:val="000000"/>
      <w:sz w:val="20"/>
      <w:szCs w:val="20"/>
      <w:u w:val="none"/>
    </w:rPr>
  </w:style>
  <w:style w:type="character" w:customStyle="1" w:styleId="Char0">
    <w:name w:val="批注框文本 Char"/>
    <w:link w:val="a6"/>
    <w:rsid w:val="004B5840"/>
    <w:rPr>
      <w:sz w:val="18"/>
      <w:szCs w:val="18"/>
    </w:rPr>
  </w:style>
  <w:style w:type="character" w:customStyle="1" w:styleId="font51">
    <w:name w:val="font51"/>
    <w:qFormat/>
    <w:rsid w:val="004B5840"/>
    <w:rPr>
      <w:rFonts w:ascii="宋体" w:eastAsia="宋体" w:hAnsi="宋体" w:cs="宋体" w:hint="eastAsia"/>
      <w:color w:val="000000"/>
      <w:sz w:val="20"/>
      <w:szCs w:val="20"/>
      <w:u w:val="none"/>
    </w:rPr>
  </w:style>
  <w:style w:type="paragraph" w:styleId="a7">
    <w:name w:val="footer"/>
    <w:basedOn w:val="a"/>
    <w:link w:val="Char1"/>
    <w:rsid w:val="004B5840"/>
    <w:pPr>
      <w:tabs>
        <w:tab w:val="center" w:pos="4153"/>
        <w:tab w:val="right" w:pos="8306"/>
      </w:tabs>
      <w:snapToGrid w:val="0"/>
      <w:jc w:val="left"/>
    </w:pPr>
    <w:rPr>
      <w:sz w:val="18"/>
      <w:szCs w:val="18"/>
    </w:rPr>
  </w:style>
  <w:style w:type="character" w:customStyle="1" w:styleId="Char1">
    <w:name w:val="页脚 Char"/>
    <w:basedOn w:val="a0"/>
    <w:link w:val="a7"/>
    <w:rsid w:val="004B5840"/>
    <w:rPr>
      <w:rFonts w:ascii="Calibri" w:eastAsia="宋体" w:hAnsi="Calibri" w:cs="Times New Roman"/>
      <w:sz w:val="18"/>
      <w:szCs w:val="18"/>
    </w:rPr>
  </w:style>
  <w:style w:type="paragraph" w:styleId="a8">
    <w:name w:val="Normal (Web)"/>
    <w:basedOn w:val="a"/>
    <w:rsid w:val="004B5840"/>
    <w:pPr>
      <w:widowControl/>
      <w:spacing w:before="100" w:beforeAutospacing="1" w:after="100" w:afterAutospacing="1"/>
      <w:jc w:val="left"/>
    </w:pPr>
    <w:rPr>
      <w:rFonts w:ascii="宋体" w:hAnsi="宋体" w:cs="宋体"/>
      <w:kern w:val="0"/>
      <w:sz w:val="24"/>
    </w:rPr>
  </w:style>
  <w:style w:type="paragraph" w:styleId="a6">
    <w:name w:val="Balloon Text"/>
    <w:basedOn w:val="a"/>
    <w:link w:val="Char0"/>
    <w:rsid w:val="004B5840"/>
    <w:rPr>
      <w:rFonts w:asciiTheme="minorHAnsi" w:eastAsiaTheme="minorEastAsia" w:hAnsiTheme="minorHAnsi" w:cstheme="minorBidi"/>
      <w:sz w:val="18"/>
      <w:szCs w:val="18"/>
    </w:rPr>
  </w:style>
  <w:style w:type="character" w:customStyle="1" w:styleId="Char10">
    <w:name w:val="批注框文本 Char1"/>
    <w:basedOn w:val="a0"/>
    <w:link w:val="a6"/>
    <w:uiPriority w:val="99"/>
    <w:semiHidden/>
    <w:rsid w:val="004B5840"/>
    <w:rPr>
      <w:rFonts w:ascii="Calibri" w:eastAsia="宋体" w:hAnsi="Calibri" w:cs="Times New Roman"/>
      <w:sz w:val="18"/>
      <w:szCs w:val="18"/>
    </w:rPr>
  </w:style>
  <w:style w:type="paragraph" w:styleId="a5">
    <w:name w:val="header"/>
    <w:basedOn w:val="a"/>
    <w:link w:val="Char"/>
    <w:rsid w:val="004B58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5"/>
    <w:uiPriority w:val="99"/>
    <w:semiHidden/>
    <w:rsid w:val="004B584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9422</Characters>
  <Application>Microsoft Office Word</Application>
  <DocSecurity>0</DocSecurity>
  <Lines>78</Lines>
  <Paragraphs>22</Paragraphs>
  <ScaleCrop>false</ScaleCrop>
  <Company>Microsoft</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xenon-chen</dc:creator>
  <cp:lastModifiedBy>xenon-chen</cp:lastModifiedBy>
  <cp:revision>1</cp:revision>
  <dcterms:created xsi:type="dcterms:W3CDTF">2019-09-04T09:36:00Z</dcterms:created>
  <dcterms:modified xsi:type="dcterms:W3CDTF">2019-09-04T09:37:00Z</dcterms:modified>
</cp:coreProperties>
</file>