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pPr>
        <w:keepNext w:val="0"/>
        <w:keepLines w:val="0"/>
        <w:widowControl/>
        <w:suppressLineNumbers w:val="0"/>
        <w:jc w:val="center"/>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采购预算、采购清单及参数要求</w:t>
      </w:r>
    </w:p>
    <w:p>
      <w:pPr>
        <w:numPr>
          <w:ilvl w:val="0"/>
          <w:numId w:val="0"/>
        </w:numPr>
        <w:rPr>
          <w:rStyle w:val="10"/>
          <w:rFonts w:hint="eastAsia" w:ascii="方正黑体_GBK" w:hAnsi="方正黑体_GBK" w:eastAsia="方正黑体_GBK" w:cs="方正黑体_GBK"/>
          <w:b w:val="0"/>
          <w:bCs/>
          <w:kern w:val="0"/>
          <w:sz w:val="32"/>
          <w:szCs w:val="32"/>
          <w:lang w:val="en" w:eastAsia="zh-CN" w:bidi="ar"/>
        </w:rPr>
      </w:pPr>
      <w:r>
        <w:rPr>
          <w:rFonts w:hint="eastAsia" w:ascii="方正黑体_GBK" w:hAnsi="方正黑体_GBK" w:eastAsia="方正黑体_GBK" w:cs="方正黑体_GBK"/>
          <w:b w:val="0"/>
          <w:bCs/>
          <w:kern w:val="0"/>
          <w:sz w:val="32"/>
          <w:szCs w:val="32"/>
          <w:lang w:val="en" w:eastAsia="zh-CN" w:bidi="ar"/>
        </w:rPr>
        <w:t>一、</w:t>
      </w:r>
      <w:r>
        <w:rPr>
          <w:rStyle w:val="10"/>
          <w:rFonts w:hint="eastAsia" w:ascii="方正黑体_GBK" w:hAnsi="方正黑体_GBK" w:eastAsia="方正黑体_GBK" w:cs="方正黑体_GBK"/>
          <w:b w:val="0"/>
          <w:bCs/>
          <w:kern w:val="0"/>
          <w:sz w:val="32"/>
          <w:szCs w:val="32"/>
          <w:lang w:val="en" w:eastAsia="zh-CN" w:bidi="ar"/>
        </w:rPr>
        <w:t>采购内容</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Style w:val="10"/>
          <w:rFonts w:hint="eastAsia" w:ascii="仿宋_GB2312" w:hAnsi="仿宋_GB2312" w:eastAsia="仿宋_GB2312" w:cs="仿宋_GB2312"/>
          <w:b w:val="0"/>
          <w:bCs/>
          <w:kern w:val="0"/>
          <w:sz w:val="28"/>
          <w:szCs w:val="28"/>
          <w:lang w:val="en" w:eastAsia="zh-CN" w:bidi="ar"/>
        </w:rPr>
      </w:pPr>
      <w:r>
        <w:rPr>
          <w:rStyle w:val="10"/>
          <w:rFonts w:hint="eastAsia" w:ascii="仿宋_GB2312" w:hAnsi="仿宋_GB2312" w:eastAsia="仿宋_GB2312" w:cs="仿宋_GB2312"/>
          <w:b w:val="0"/>
          <w:bCs/>
          <w:kern w:val="0"/>
          <w:sz w:val="28"/>
          <w:szCs w:val="28"/>
          <w:lang w:val="en" w:eastAsia="zh-CN" w:bidi="ar"/>
        </w:rPr>
        <w:t>湖南省体育训练基地（含国家训练基地）建设项目和湖南体育职业学院整体搬迁项目环境影响评价工作技术咨询服务</w:t>
      </w:r>
    </w:p>
    <w:p>
      <w:pPr>
        <w:pStyle w:val="2"/>
        <w:numPr>
          <w:ilvl w:val="0"/>
          <w:numId w:val="0"/>
        </w:numPr>
        <w:outlineLvl w:val="1"/>
        <w:rPr>
          <w:rStyle w:val="10"/>
          <w:rFonts w:hint="default" w:ascii="方正黑体_GBK" w:hAnsi="方正黑体_GBK" w:eastAsia="方正黑体_GBK" w:cs="方正黑体_GBK"/>
          <w:b w:val="0"/>
          <w:bCs/>
          <w:kern w:val="0"/>
          <w:sz w:val="32"/>
          <w:szCs w:val="32"/>
          <w:lang w:val="en" w:eastAsia="zh-CN" w:bidi="ar"/>
        </w:rPr>
      </w:pPr>
      <w:r>
        <w:rPr>
          <w:rStyle w:val="10"/>
          <w:rFonts w:hint="eastAsia" w:ascii="方正黑体_GBK" w:hAnsi="方正黑体_GBK" w:eastAsia="方正黑体_GBK" w:cs="方正黑体_GBK"/>
          <w:b w:val="0"/>
          <w:bCs/>
          <w:kern w:val="0"/>
          <w:sz w:val="32"/>
          <w:szCs w:val="32"/>
          <w:lang w:val="en" w:eastAsia="zh-CN" w:bidi="ar"/>
        </w:rPr>
        <w:t>二、参数要求</w:t>
      </w:r>
    </w:p>
    <w:tbl>
      <w:tblPr>
        <w:tblStyle w:val="8"/>
        <w:tblW w:w="9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2"/>
        <w:gridCol w:w="6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822" w:type="dxa"/>
            <w:noWrap w:val="0"/>
            <w:vAlign w:val="center"/>
          </w:tcPr>
          <w:p>
            <w:pPr>
              <w:numPr>
                <w:ilvl w:val="0"/>
                <w:numId w:val="0"/>
              </w:numPr>
              <w:jc w:val="center"/>
              <w:rPr>
                <w:rFonts w:hint="eastAsia" w:ascii="仿宋" w:hAnsi="仿宋" w:eastAsia="仿宋" w:cs="仿宋"/>
                <w:b w:val="0"/>
                <w:bCs w:val="0"/>
                <w:color w:val="000000"/>
                <w:sz w:val="24"/>
                <w:szCs w:val="24"/>
                <w:vertAlign w:val="baseline"/>
                <w:lang w:val="en-US" w:eastAsia="zh-CN"/>
              </w:rPr>
            </w:pPr>
            <w:r>
              <w:rPr>
                <w:rFonts w:hint="eastAsia" w:ascii="仿宋" w:hAnsi="仿宋" w:eastAsia="仿宋" w:cs="仿宋"/>
                <w:b w:val="0"/>
                <w:bCs w:val="0"/>
                <w:color w:val="000000"/>
                <w:sz w:val="24"/>
                <w:szCs w:val="24"/>
                <w:vertAlign w:val="baseline"/>
                <w:lang w:val="en-US" w:eastAsia="zh-CN"/>
              </w:rPr>
              <w:t>参数名称</w:t>
            </w:r>
          </w:p>
        </w:tc>
        <w:tc>
          <w:tcPr>
            <w:tcW w:w="6577" w:type="dxa"/>
            <w:noWrap w:val="0"/>
            <w:vAlign w:val="center"/>
          </w:tcPr>
          <w:p>
            <w:pPr>
              <w:numPr>
                <w:ilvl w:val="0"/>
                <w:numId w:val="0"/>
              </w:numPr>
              <w:jc w:val="center"/>
              <w:rPr>
                <w:rFonts w:hint="eastAsia" w:ascii="仿宋" w:hAnsi="仿宋" w:eastAsia="仿宋" w:cs="仿宋"/>
                <w:b w:val="0"/>
                <w:bCs w:val="0"/>
                <w:color w:val="000000"/>
                <w:sz w:val="24"/>
                <w:szCs w:val="24"/>
                <w:vertAlign w:val="baseline"/>
                <w:lang w:val="en-US" w:eastAsia="zh-CN"/>
              </w:rPr>
            </w:pPr>
            <w:r>
              <w:rPr>
                <w:rFonts w:hint="eastAsia" w:ascii="仿宋" w:hAnsi="仿宋" w:eastAsia="仿宋" w:cs="仿宋"/>
                <w:b w:val="0"/>
                <w:bCs w:val="0"/>
                <w:color w:val="000000"/>
                <w:sz w:val="24"/>
                <w:szCs w:val="24"/>
                <w:vertAlign w:val="baseline"/>
                <w:lang w:val="en-US" w:eastAsia="zh-CN"/>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atLeast"/>
        </w:trPr>
        <w:tc>
          <w:tcPr>
            <w:tcW w:w="2822" w:type="dxa"/>
            <w:noWrap w:val="0"/>
            <w:vAlign w:val="center"/>
          </w:tcPr>
          <w:p>
            <w:pPr>
              <w:numPr>
                <w:ilvl w:val="0"/>
                <w:numId w:val="0"/>
              </w:numPr>
              <w:jc w:val="center"/>
              <w:rPr>
                <w:rFonts w:hint="eastAsia" w:ascii="仿宋" w:hAnsi="仿宋" w:eastAsia="仿宋" w:cs="仿宋"/>
                <w:b w:val="0"/>
                <w:bCs w:val="0"/>
                <w:color w:val="000000"/>
                <w:sz w:val="24"/>
                <w:szCs w:val="24"/>
                <w:vertAlign w:val="baseline"/>
                <w:lang w:val="en-US" w:eastAsia="zh-CN"/>
              </w:rPr>
            </w:pPr>
            <w:r>
              <w:rPr>
                <w:rFonts w:hint="eastAsia" w:ascii="仿宋" w:hAnsi="仿宋" w:eastAsia="仿宋" w:cs="仿宋"/>
                <w:b w:val="0"/>
                <w:bCs w:val="0"/>
                <w:color w:val="000000"/>
                <w:sz w:val="24"/>
                <w:szCs w:val="24"/>
                <w:vertAlign w:val="baseline"/>
                <w:lang w:val="en-US" w:eastAsia="zh-CN"/>
              </w:rPr>
              <w:t>湖南省体育训练基地（含国家训练基地）建设项目和湖南体育职业学院整体搬迁项目环境影响评价工作技术咨询服务</w:t>
            </w:r>
          </w:p>
        </w:tc>
        <w:tc>
          <w:tcPr>
            <w:tcW w:w="6577" w:type="dxa"/>
            <w:noWrap w:val="0"/>
            <w:vAlign w:val="center"/>
          </w:tcPr>
          <w:p>
            <w:pPr>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1.服务内容</w:t>
            </w:r>
          </w:p>
          <w:p>
            <w:pPr>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①组织技术人员对本项目进行现场踏勘及资料收集，根据项目污染源特征及其他状况确定评价等级；</w:t>
            </w:r>
          </w:p>
          <w:p>
            <w:pPr>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②根据项目污染源特征及实际情况，制定监测方案，并组织监测单位开展项目所在地环境影响评价范围内的环境质量监测；</w:t>
            </w:r>
          </w:p>
          <w:p>
            <w:pPr>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③编制本项目环评报告表初稿；</w:t>
            </w:r>
          </w:p>
          <w:p>
            <w:pPr>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④组织本项目环评报告表的专家评审会（预审、正审）及修改复核，并完成环评报批稿的报批前公示；</w:t>
            </w:r>
          </w:p>
          <w:p>
            <w:pPr>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⑤代理办理本项目环评报告表的送审、报批相关手续，并依法取得本项目环评批复。</w:t>
            </w:r>
          </w:p>
          <w:p>
            <w:pPr>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2.技术标准</w:t>
            </w:r>
          </w:p>
          <w:p>
            <w:pPr>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按照《中华人民共和国环境影响评价法》《建设项目环境影响评价分类管理名录》（2021年版）、《建设项目环境影响评价技术导则总纲》（HJ2.1-2016）及相关行业导则执行。</w:t>
            </w:r>
          </w:p>
          <w:p>
            <w:pPr>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3.成果要求</w:t>
            </w:r>
          </w:p>
          <w:p>
            <w:pPr>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提交《环境影响报告表》（报批稿）贰份纸质版及壹份电子版，并取得长沙市生态环境局天心分局环评批复文件（原件）。</w:t>
            </w:r>
          </w:p>
          <w:p>
            <w:pPr>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4.数量说明</w:t>
            </w:r>
          </w:p>
          <w:p>
            <w:pPr>
              <w:numPr>
                <w:ilvl w:val="0"/>
                <w:numId w:val="0"/>
              </w:numPr>
              <w:jc w:val="left"/>
              <w:rPr>
                <w:rFonts w:hint="eastAsia" w:ascii="仿宋" w:hAnsi="仿宋" w:eastAsia="仿宋" w:cs="仿宋"/>
                <w:sz w:val="24"/>
                <w:szCs w:val="24"/>
                <w:lang w:val="en" w:eastAsia="zh-CN"/>
              </w:rPr>
            </w:pPr>
            <w:r>
              <w:rPr>
                <w:rFonts w:hint="eastAsia" w:ascii="仿宋" w:hAnsi="仿宋" w:eastAsia="仿宋" w:cs="仿宋"/>
                <w:sz w:val="24"/>
                <w:szCs w:val="24"/>
                <w:lang w:val="en-US" w:eastAsia="zh-CN"/>
              </w:rPr>
              <w:t>本项目包含两个分别经发改立项批复的子项目：湖南省体育训练基地建设项目、湖南体育职院整体搬迁项目。按照《建设项目环境影响评价分类管理名录》（2021年版）要求，需分别编制环评报告表，分别取得环评批复文件。</w:t>
            </w:r>
          </w:p>
        </w:tc>
      </w:tr>
    </w:tbl>
    <w:p>
      <w:pPr>
        <w:numPr>
          <w:ilvl w:val="0"/>
          <w:numId w:val="1"/>
        </w:numPr>
        <w:rPr>
          <w:rStyle w:val="10"/>
          <w:rFonts w:hint="eastAsia" w:ascii="方正黑体_GBK" w:hAnsi="方正黑体_GBK" w:eastAsia="方正黑体_GBK" w:cs="方正黑体_GBK"/>
          <w:b w:val="0"/>
          <w:bCs/>
          <w:kern w:val="0"/>
          <w:sz w:val="32"/>
          <w:szCs w:val="32"/>
          <w:lang w:val="en-US" w:eastAsia="zh-CN" w:bidi="ar"/>
        </w:rPr>
      </w:pPr>
      <w:r>
        <w:rPr>
          <w:rStyle w:val="10"/>
          <w:rFonts w:hint="eastAsia" w:ascii="方正黑体_GBK" w:hAnsi="方正黑体_GBK" w:eastAsia="方正黑体_GBK" w:cs="方正黑体_GBK"/>
          <w:b w:val="0"/>
          <w:bCs/>
          <w:kern w:val="0"/>
          <w:sz w:val="32"/>
          <w:szCs w:val="32"/>
          <w:lang w:val="en-US" w:eastAsia="zh-CN" w:bidi="ar"/>
        </w:rPr>
        <w:t>其他要求</w:t>
      </w:r>
    </w:p>
    <w:p>
      <w:pPr>
        <w:numPr>
          <w:ilvl w:val="0"/>
          <w:numId w:val="0"/>
        </w:numP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1.采购预算：本项目采购预算为人民币壹</w:t>
      </w:r>
      <w:r>
        <w:rPr>
          <w:rFonts w:hint="eastAsia" w:ascii="仿宋" w:hAnsi="仿宋" w:eastAsia="仿宋" w:cs="仿宋"/>
          <w:color w:val="000000" w:themeColor="text1"/>
          <w:kern w:val="0"/>
          <w:sz w:val="28"/>
          <w:szCs w:val="28"/>
          <w:highlight w:val="none"/>
          <w:lang w:val="en-US" w:eastAsia="zh-CN" w:bidi="ar"/>
          <w14:textFill>
            <w14:solidFill>
              <w14:schemeClr w14:val="tx1"/>
            </w14:solidFill>
          </w14:textFill>
        </w:rPr>
        <w:t>拾壹万陆仟贰百元整（¥116,200.00）</w:t>
      </w:r>
      <w:r>
        <w:rPr>
          <w:rFonts w:hint="eastAsia" w:ascii="仿宋" w:hAnsi="仿宋" w:eastAsia="仿宋" w:cs="仿宋"/>
          <w:kern w:val="0"/>
          <w:sz w:val="28"/>
          <w:szCs w:val="28"/>
          <w:lang w:val="en-US" w:eastAsia="zh-CN" w:bidi="ar"/>
        </w:rPr>
        <w:t>。供应商报价超过此采购预算的，视为无效报价。</w:t>
      </w:r>
    </w:p>
    <w:p>
      <w:pPr>
        <w:numPr>
          <w:ilvl w:val="0"/>
          <w:numId w:val="0"/>
        </w:numP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2.服务工期：合同签订且采购人提供基础资料齐全后15个工作日内，供应商向长沙市生态环境局天心分局提交本项目《环境影响报告表》（送审稿），后续及时按长沙市生态环境局天心分局的审核意见，修改完成《环境影响报告表》（报批稿），协助采购人依法取得环评批复。如因采购人原因导致提供基础资料时间滞后，整体完成时间相应顺延。</w:t>
      </w:r>
    </w:p>
    <w:p>
      <w:pPr>
        <w:numPr>
          <w:ilvl w:val="0"/>
          <w:numId w:val="0"/>
        </w:numP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3.供应商在提交报价文件前可自行踏勘现场，有关费用自理，风险自担，踏勘期间发生的意外自负。</w:t>
      </w:r>
    </w:p>
    <w:p>
      <w:pPr>
        <w:numPr>
          <w:ilvl w:val="0"/>
          <w:numId w:val="0"/>
        </w:numP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4.报价方式：本项目采用费用包干方式，供应商应根据项目要求及需要，详细列明项目所需的所有费用，应包括完成合同范围的全部工作内容所发生的全部费用——人工、管理、财务、监测、评审、后续服务等所有费用。签订合同后，如在项目实施中出现任何遗漏，均由成交供应商自愿免费提供，采购人不再支付除成交金额以外的任何费用。</w:t>
      </w:r>
    </w:p>
    <w:p>
      <w:pPr>
        <w:numPr>
          <w:ilvl w:val="0"/>
          <w:numId w:val="0"/>
        </w:numP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5.费用包含范围：本项目服务过程中产生的包括但不限于环境质量现状监测费、专家评审费（预审、正审）、会务服务费、资料汇编印刷费、交通保障费、报批代办费等一切费用均由成交供应商承担，供应商在报价时应充分考虑。</w:t>
      </w:r>
    </w:p>
    <w:p>
      <w:pPr>
        <w:numPr>
          <w:ilvl w:val="0"/>
          <w:numId w:val="0"/>
        </w:numP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6.付款方式：服务完成且相关成果经采购人验收合格后，成交供应商提交等额的合法有效的发票并经采购人审核通过后15个工作日内一次性支付。采购人的付款条件以财政资金到账的情况为前提，因政府财政审批流程导致付款迟延的，成交供应商予以充分理解，不视为采购人违约，采购人无须对此承担任何责任，成交供应商亦不会以此追究采购人任何责任。</w:t>
      </w:r>
    </w:p>
    <w:p>
      <w:pPr>
        <w:numPr>
          <w:ilvl w:val="0"/>
          <w:numId w:val="0"/>
        </w:numP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7.供应商资格要求</w:t>
      </w:r>
    </w:p>
    <w:p>
      <w:pPr>
        <w:numPr>
          <w:ilvl w:val="0"/>
          <w:numId w:val="0"/>
        </w:numP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（1）具有独立法人资格并依法取得企业营业执照（或事业单位法人证书），且处于有效期内。</w:t>
      </w:r>
    </w:p>
    <w:p>
      <w:pPr>
        <w:numPr>
          <w:ilvl w:val="0"/>
          <w:numId w:val="0"/>
        </w:numP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（2）资质要求：供应商须在生态环境部“环境影响评价信用平台”注册登记，未被生态环境部列入“限期整改名单”“重点监督检查名单”或“注销名单”</w:t>
      </w:r>
      <w:bookmarkStart w:id="0" w:name="_GoBack"/>
      <w:bookmarkEnd w:id="0"/>
      <w:r>
        <w:rPr>
          <w:rFonts w:hint="eastAsia" w:ascii="仿宋" w:hAnsi="仿宋" w:eastAsia="仿宋" w:cs="仿宋"/>
          <w:kern w:val="0"/>
          <w:sz w:val="28"/>
          <w:szCs w:val="28"/>
          <w:lang w:val="en-US" w:eastAsia="zh-CN" w:bidi="ar"/>
        </w:rPr>
        <w:t>。</w:t>
      </w:r>
    </w:p>
    <w:p>
      <w:pPr>
        <w:numPr>
          <w:ilvl w:val="0"/>
          <w:numId w:val="0"/>
        </w:numP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（3）信誉要求：供应商未被列入失信被执行人、重大税收违法失信主体、政府采购严重违法失信行为记录名单，须提供信用中国和中国政府采购网相关页面截图予以证明。</w:t>
      </w:r>
    </w:p>
    <w:p>
      <w:pPr>
        <w:numPr>
          <w:ilvl w:val="0"/>
          <w:numId w:val="0"/>
        </w:numP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4）项目负责人要求：供应商拟派出的项目负责人应为本单位全职工作人员，且具备环境影响评价工程师资格，并在全国统一的“环境影响评价信用平台”完成注册备案。报价文件中须提供环境影响评价工程师职业资格证书以及不低于6个月的社保证明材料。</w:t>
      </w:r>
    </w:p>
    <w:p>
      <w:pPr>
        <w:rPr>
          <w:rFonts w:hint="eastAsia" w:ascii="仿宋_GB2312" w:hAnsi="仿宋_GB2312" w:eastAsia="仿宋_GB2312" w:cs="仿宋_GB2312"/>
          <w:color w:val="auto"/>
          <w:kern w:val="0"/>
          <w:sz w:val="32"/>
          <w:szCs w:val="32"/>
          <w:lang w:val="en-US" w:eastAsia="zh-CN" w:bidi="ar"/>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88"/>
    <w:family w:val="roman"/>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F76D2C"/>
    <w:multiLevelType w:val="singleLevel"/>
    <w:tmpl w:val="7FF76D2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F54772"/>
    <w:rsid w:val="042D1529"/>
    <w:rsid w:val="1CCE0C65"/>
    <w:rsid w:val="1FE10951"/>
    <w:rsid w:val="23CB5E26"/>
    <w:rsid w:val="342E63AB"/>
    <w:rsid w:val="3C6BE117"/>
    <w:rsid w:val="3EEB100D"/>
    <w:rsid w:val="3F4FE1A4"/>
    <w:rsid w:val="3FF60F3D"/>
    <w:rsid w:val="437EA50C"/>
    <w:rsid w:val="516B1022"/>
    <w:rsid w:val="52BD377E"/>
    <w:rsid w:val="57F54772"/>
    <w:rsid w:val="57F96CA8"/>
    <w:rsid w:val="58ED6431"/>
    <w:rsid w:val="5C8B130F"/>
    <w:rsid w:val="5DFF4D70"/>
    <w:rsid w:val="5F5F3D0A"/>
    <w:rsid w:val="60D81912"/>
    <w:rsid w:val="674B4A0F"/>
    <w:rsid w:val="677B4BFB"/>
    <w:rsid w:val="6B2A0FA3"/>
    <w:rsid w:val="6F770D10"/>
    <w:rsid w:val="739A6A35"/>
    <w:rsid w:val="74C5756D"/>
    <w:rsid w:val="764BC7B5"/>
    <w:rsid w:val="7BFC637A"/>
    <w:rsid w:val="7DFFCB63"/>
    <w:rsid w:val="7EFA8B96"/>
    <w:rsid w:val="7F7F6F0D"/>
    <w:rsid w:val="7FFBCC61"/>
    <w:rsid w:val="BF955DE3"/>
    <w:rsid w:val="CFA3A510"/>
    <w:rsid w:val="DFF77E6A"/>
    <w:rsid w:val="F6FEFE7D"/>
    <w:rsid w:val="F7F3871E"/>
    <w:rsid w:val="F7FFBCA1"/>
    <w:rsid w:val="F9EBC88F"/>
    <w:rsid w:val="FDBF2DC4"/>
    <w:rsid w:val="FFD726DC"/>
    <w:rsid w:val="FFDF065D"/>
    <w:rsid w:val="FFDF8A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1606</Words>
  <Characters>1644</Characters>
  <Lines>0</Lines>
  <Paragraphs>0</Paragraphs>
  <TotalTime>2</TotalTime>
  <ScaleCrop>false</ScaleCrop>
  <LinksUpToDate>false</LinksUpToDate>
  <CharactersWithSpaces>1644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2025-10-19T01:30:00Z</dcterms:created>
  <dc:creator>kylin</dc:creator>
  <cp:lastModifiedBy>greatwall</cp:lastModifiedBy>
  <cp:lastPrinted>2025-11-13T18:11:00Z</cp:lastPrinted>
  <dcterms:modified xsi:type="dcterms:W3CDTF">2026-05-22T11:49:46Z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eyJoZGlkIjoiNTA0OTdhY2I3Y2EzMWY3MjA1NmYxODczN2U3M2Y0YmUiLCJ1c2VySWQiOiIxNjgwMzU4MzMzIn0=</vt:lpwstr>
  </property>
  <property fmtid="{D5CDD505-2E9C-101B-9397-08002B2CF9AE}" pid="4" name="ICV">
    <vt:lpwstr>74777E76A51E4CFFB573184CE544E528_13</vt:lpwstr>
  </property>
</Properties>
</file>