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2025年中央支持地方公共文化服务体系建设绩效奖励资金拟推荐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社会体育组织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长沙苗苗体育有限公司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该公司</w:t>
      </w:r>
      <w:r>
        <w:rPr>
          <w:rFonts w:hint="eastAsia" w:ascii="仿宋" w:hAnsi="仿宋" w:eastAsia="仿宋" w:cs="仿宋"/>
          <w:sz w:val="32"/>
          <w:szCs w:val="32"/>
        </w:rPr>
        <w:t>前身为长沙市望城区苗苗青少年足球俱乐部，2017年成立，是区政府批准的校园足球普及推广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指定机构。业务涵盖体育竞赛组织、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器材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装备</w:t>
      </w:r>
      <w:r>
        <w:rPr>
          <w:rFonts w:hint="eastAsia" w:ascii="仿宋" w:hAnsi="仿宋" w:eastAsia="仿宋" w:cs="仿宋"/>
          <w:sz w:val="32"/>
          <w:szCs w:val="32"/>
        </w:rPr>
        <w:t>安装、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场馆建设及教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</w:t>
      </w:r>
      <w:r>
        <w:rPr>
          <w:rFonts w:hint="eastAsia" w:ascii="仿宋" w:hAnsi="仿宋" w:eastAsia="仿宋" w:cs="仿宋"/>
          <w:sz w:val="32"/>
          <w:szCs w:val="32"/>
        </w:rPr>
        <w:t>培训等。现拥有65名专业教练员，合作48家学校、幼儿园，累计培训学生过万人，获市运动会足球赛亚季军、校园足球四级联赛冠军等数十项荣誉，向省女足、国少女足输送多名队员。承办国家级赛事活动，2019年起运营省足球训练基地，承办各级教练员培训班，培训D级以上教练员1300名。获全国社会足球品牌青训机构、省级优秀青少年体育俱乐部、国家级体育后备人才基地等认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湖南一琛体育有限公司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该公司成立于2022年10月9日，以网球场馆经营、赛事活动组织、青少年网球培训等为主业，致力于推广网球运动。球馆总面积5800㎡，投资近千万，是湖南首家双层室内外综合球馆，配备8片标准网球场及体能训练室等设施，教练团队由健将级、国家一级运动员、ITF教练等多领域专业人士组成。位于长沙市雨花区劳动东路，公交地铁便利，抖音、美团等平台排名居雨花区网球类前列。2024年组织举办CTJ积分赛、“美奥杯”等10余场赛事，合作美奥口腔、尤尼克斯、五粮液等企业。累计培训升学学员48人，考入浙大、上交大等高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湖南博森体育管理有限公司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该公司成立于2010年，是集赛事活动、场馆运营、教育培训、电子商贸于一体的综合性体育企业，下辖3家子公司并设四大事业群。公司以“让体育更有吸引力和生命力”为使命，成功打造“湘江马拉松”区域IP赛事（累计50万人次参与），深耕区县特色赛事，年均举办政企全民健身活动100余场，与红牛、百事等知名企业长期合作，同时引进中国大学生跆拳道锦标赛等全国性大型品牌赛事。场馆运营方面，联合贺龙体育中心以BOT模式打造区域首个气膜国标恒温游泳馆，年均服务周边市民约20万人次，为省市输送百余名运动人才；联合天心文旅集团开发总投资3.24亿元的天心文体健身活动中心，致力打造长沙首个青少年体育运动主题公园、南城最大的文体艺研学基地。旗下湖南嗨威购商贸有限公司为作为红牛湖南核心经销商，年均销售10万余箱。公司秉持“执着追求、协同拼搏、敢为人先、立足长远”的企业文化，持续赋能区域体育产业发展。</w:t>
      </w:r>
    </w:p>
    <w:p>
      <w:pPr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DA5AF"/>
    <w:multiLevelType w:val="singleLevel"/>
    <w:tmpl w:val="F51DA5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3485"/>
    <w:rsid w:val="505C3485"/>
    <w:rsid w:val="E9BE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2025-04-22T10:46:00Z</dcterms:created>
  <dc:creator>Matebook 14</dc:creator>
  <cp:lastModifiedBy>kylin</cp:lastModifiedBy>
  <cp:lastPrinted>2025-04-22T12:42:30Z</cp:lastPrinted>
  <dcterms:modified xsi:type="dcterms:W3CDTF">2025-04-22T12:42:58Z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0801EE3CBFFB495098745FB33B09BA20_11</vt:lpwstr>
  </property>
  <property fmtid="{D5CDD505-2E9C-101B-9397-08002B2CF9AE}" pid="4" name="KSOTemplateDocerSaveRecord">
    <vt:lpwstr>eyJoZGlkIjoiNDEwYWY3OGZmOGQ2Nzg0ZWY3ZjU0MzBkODg2M2E5Y2IiLCJ1c2VySWQiOiIzMzMyOTg3MDYifQ==</vt:lpwstr>
  </property>
</Properties>
</file>